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63AC7" w14:textId="74646D2B" w:rsidR="005D2A6C" w:rsidRDefault="005D2A6C">
      <w:pPr>
        <w:jc w:val="center"/>
        <w:rPr>
          <w:b/>
          <w:sz w:val="28"/>
          <w:szCs w:val="28"/>
        </w:rPr>
      </w:pPr>
      <w:r w:rsidRPr="005D2A6C">
        <w:rPr>
          <w:b/>
          <w:noProof/>
          <w:sz w:val="28"/>
          <w:szCs w:val="28"/>
        </w:rPr>
        <mc:AlternateContent>
          <mc:Choice Requires="wps">
            <w:drawing>
              <wp:anchor distT="45720" distB="45720" distL="114300" distR="114300" simplePos="0" relativeHeight="251659264" behindDoc="0" locked="0" layoutInCell="1" allowOverlap="1" wp14:anchorId="4BBD08E0" wp14:editId="31440BE4">
                <wp:simplePos x="0" y="0"/>
                <wp:positionH relativeFrom="column">
                  <wp:posOffset>838200</wp:posOffset>
                </wp:positionH>
                <wp:positionV relativeFrom="paragraph">
                  <wp:posOffset>180975</wp:posOffset>
                </wp:positionV>
                <wp:extent cx="4000500" cy="94297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42975"/>
                        </a:xfrm>
                        <a:prstGeom prst="rect">
                          <a:avLst/>
                        </a:prstGeom>
                        <a:solidFill>
                          <a:srgbClr val="FFFFFF"/>
                        </a:solidFill>
                        <a:ln w="9525">
                          <a:solidFill>
                            <a:srgbClr val="000000"/>
                          </a:solidFill>
                          <a:miter lim="800000"/>
                          <a:headEnd/>
                          <a:tailEnd/>
                        </a:ln>
                      </wps:spPr>
                      <wps:txbx>
                        <w:txbxContent>
                          <w:p w14:paraId="6B248DE5" w14:textId="53ADD985" w:rsidR="005D2A6C" w:rsidRPr="005D2A6C" w:rsidRDefault="005D2A6C" w:rsidP="005D2A6C">
                            <w:pPr>
                              <w:jc w:val="center"/>
                              <w:rPr>
                                <w:lang w:val="fr-FR"/>
                              </w:rPr>
                            </w:pPr>
                            <w:r>
                              <w:rPr>
                                <w:noProof/>
                                <w:lang w:val="fr-FR"/>
                              </w:rPr>
                              <w:drawing>
                                <wp:inline distT="0" distB="0" distL="0" distR="0" wp14:anchorId="330BF14E" wp14:editId="1E735C39">
                                  <wp:extent cx="3400081" cy="771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organisation_1 (1).png"/>
                                          <pic:cNvPicPr/>
                                        </pic:nvPicPr>
                                        <pic:blipFill>
                                          <a:blip r:embed="rId6">
                                            <a:extLst>
                                              <a:ext uri="{28A0092B-C50C-407E-A947-70E740481C1C}">
                                                <a14:useLocalDpi xmlns:a14="http://schemas.microsoft.com/office/drawing/2010/main" val="0"/>
                                              </a:ext>
                                            </a:extLst>
                                          </a:blip>
                                          <a:stretch>
                                            <a:fillRect/>
                                          </a:stretch>
                                        </pic:blipFill>
                                        <pic:spPr>
                                          <a:xfrm>
                                            <a:off x="0" y="0"/>
                                            <a:ext cx="3403631" cy="77233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D08E0" id="_x0000_t202" coordsize="21600,21600" o:spt="202" path="m,l,21600r21600,l21600,xe">
                <v:stroke joinstyle="miter"/>
                <v:path gradientshapeok="t" o:connecttype="rect"/>
              </v:shapetype>
              <v:shape id="Zone de texte 2" o:spid="_x0000_s1026" type="#_x0000_t202" style="position:absolute;left:0;text-align:left;margin-left:66pt;margin-top:14.25pt;width:315pt;height:7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63AKQIAAEsEAAAOAAAAZHJzL2Uyb0RvYy54bWysVE2P2yAQvVfqf0DcGztW0mysOKtttqkq&#10;bT+kbS+9YcAxKjAukNjbX78D9qbp16WqD4hhhjePNzPeXA9Gk5N0XoGt6HyWUyItB6HsoaKfP+1f&#10;XFHiA7OCabCyog/S0+vt82ebvitlAS1oIR1BEOvLvqtoG0JXZpnnrTTMz6CTFp0NOMMCmu6QCcd6&#10;RDc6K/L8ZdaDE50DLr3H09vRSbcJv2kkDx+axstAdEWRW0irS2sd12y7YeXBsa5VfKLB/oGFYcpi&#10;0jPULQuMHJ36Dcoo7sBDE2YcTAZNo7hMb8DXzPNfXnPfsk6mt6A4vjvL5P8fLH9/+uiIEhUt5itK&#10;LDNYpC9YKiIkCXIIkhRRpL7zJcbedxgdhlcwYLHTg313B/yrJxZ2LbMHeeMc9K1kAknO483s4uqI&#10;4yNI3b8DgbnYMUACGhpnooKoCUF0LNbDuUDIg3A8XOR5vszRxdG3XhTr1TKlYOXT7c758EaCIXFT&#10;UYcNkNDZ6c6HyIaVTyExmQetxF5pnQx3qHfakRPDZtmnb0L/KUxb0mP2ZbEcBfgrBJLF708QRgXs&#10;eq1MRa/OQayMsr22IvVkYEqPe6Ss7aRjlG4UMQz1MNWlBvGAijoYuxunETctuO+U9NjZFfXfjsxJ&#10;SvRbi1VZzxeLOArJWCxXBRru0lNfepjlCFXRQMm43YU0PlEwCzdYvUYlYWOZRyYTV+zYpPc0XXEk&#10;Lu0U9eMfsH0EAAD//wMAUEsDBBQABgAIAAAAIQA/xBzO3gAAAAoBAAAPAAAAZHJzL2Rvd25yZXYu&#10;eG1sTI/BTsMwEETvSPyDtUhcEHVIIQkhToWQQPQGBcHVjbdJRLwOtpuGv2d7guPsjGbfVKvZDmJC&#10;H3pHCq4WCQikxpmeWgXvb4+XBYgQNRk9OEIFPxhgVZ+eVLo07kCvOG1iK7iEQqkVdDGOpZSh6dDq&#10;sHAjEns7562OLH0rjdcHLreDTJMkk1b3xB86PeJDh83XZm8VFNfP02dYL18+mmw33MaLfHr69kqd&#10;n833dyAizvEvDEd8RoeambZuTyaIgfUy5S1RQVrcgOBAnh0PW3byPAFZV/L/hPoXAAD//wMAUEsB&#10;Ai0AFAAGAAgAAAAhALaDOJL+AAAA4QEAABMAAAAAAAAAAAAAAAAAAAAAAFtDb250ZW50X1R5cGVz&#10;XS54bWxQSwECLQAUAAYACAAAACEAOP0h/9YAAACUAQAACwAAAAAAAAAAAAAAAAAvAQAAX3JlbHMv&#10;LnJlbHNQSwECLQAUAAYACAAAACEAZgetwCkCAABLBAAADgAAAAAAAAAAAAAAAAAuAgAAZHJzL2Uy&#10;b0RvYy54bWxQSwECLQAUAAYACAAAACEAP8Qczt4AAAAKAQAADwAAAAAAAAAAAAAAAACDBAAAZHJz&#10;L2Rvd25yZXYueG1sUEsFBgAAAAAEAAQA8wAAAI4FAAAAAA==&#10;">
                <v:textbox>
                  <w:txbxContent>
                    <w:p w14:paraId="6B248DE5" w14:textId="53ADD985" w:rsidR="005D2A6C" w:rsidRPr="005D2A6C" w:rsidRDefault="005D2A6C" w:rsidP="005D2A6C">
                      <w:pPr>
                        <w:jc w:val="center"/>
                        <w:rPr>
                          <w:lang w:val="fr-FR"/>
                        </w:rPr>
                      </w:pPr>
                      <w:r>
                        <w:rPr>
                          <w:noProof/>
                          <w:lang w:val="fr-FR"/>
                        </w:rPr>
                        <w:drawing>
                          <wp:inline distT="0" distB="0" distL="0" distR="0" wp14:anchorId="330BF14E" wp14:editId="1E735C39">
                            <wp:extent cx="3400081" cy="771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organisation_1 (1).png"/>
                                    <pic:cNvPicPr/>
                                  </pic:nvPicPr>
                                  <pic:blipFill>
                                    <a:blip r:embed="rId6">
                                      <a:extLst>
                                        <a:ext uri="{28A0092B-C50C-407E-A947-70E740481C1C}">
                                          <a14:useLocalDpi xmlns:a14="http://schemas.microsoft.com/office/drawing/2010/main" val="0"/>
                                        </a:ext>
                                      </a:extLst>
                                    </a:blip>
                                    <a:stretch>
                                      <a:fillRect/>
                                    </a:stretch>
                                  </pic:blipFill>
                                  <pic:spPr>
                                    <a:xfrm>
                                      <a:off x="0" y="0"/>
                                      <a:ext cx="3403631" cy="772331"/>
                                    </a:xfrm>
                                    <a:prstGeom prst="rect">
                                      <a:avLst/>
                                    </a:prstGeom>
                                  </pic:spPr>
                                </pic:pic>
                              </a:graphicData>
                            </a:graphic>
                          </wp:inline>
                        </w:drawing>
                      </w:r>
                    </w:p>
                  </w:txbxContent>
                </v:textbox>
                <w10:wrap type="square"/>
              </v:shape>
            </w:pict>
          </mc:Fallback>
        </mc:AlternateContent>
      </w:r>
    </w:p>
    <w:p w14:paraId="73E9C360" w14:textId="77777777" w:rsidR="005D2A6C" w:rsidRDefault="005D2A6C">
      <w:pPr>
        <w:jc w:val="center"/>
        <w:rPr>
          <w:b/>
          <w:sz w:val="28"/>
          <w:szCs w:val="28"/>
        </w:rPr>
      </w:pPr>
    </w:p>
    <w:p w14:paraId="69F926F8" w14:textId="77777777" w:rsidR="005D2A6C" w:rsidRDefault="005D2A6C">
      <w:pPr>
        <w:jc w:val="center"/>
        <w:rPr>
          <w:b/>
          <w:sz w:val="28"/>
          <w:szCs w:val="28"/>
        </w:rPr>
      </w:pPr>
    </w:p>
    <w:p w14:paraId="1658E3EB" w14:textId="77777777" w:rsidR="005D2A6C" w:rsidRDefault="005D2A6C">
      <w:pPr>
        <w:jc w:val="center"/>
        <w:rPr>
          <w:b/>
          <w:sz w:val="28"/>
          <w:szCs w:val="28"/>
        </w:rPr>
      </w:pPr>
    </w:p>
    <w:p w14:paraId="6B2C7075" w14:textId="77777777" w:rsidR="005D2A6C" w:rsidRDefault="005D2A6C">
      <w:pPr>
        <w:jc w:val="center"/>
        <w:rPr>
          <w:b/>
          <w:sz w:val="28"/>
          <w:szCs w:val="28"/>
        </w:rPr>
      </w:pPr>
    </w:p>
    <w:p w14:paraId="591DC535" w14:textId="77777777" w:rsidR="005D2A6C" w:rsidRDefault="005D2A6C">
      <w:pPr>
        <w:jc w:val="center"/>
        <w:rPr>
          <w:b/>
          <w:sz w:val="28"/>
          <w:szCs w:val="28"/>
        </w:rPr>
      </w:pPr>
      <w:bookmarkStart w:id="0" w:name="_GoBack"/>
      <w:bookmarkEnd w:id="0"/>
    </w:p>
    <w:p w14:paraId="662375DE" w14:textId="77777777" w:rsidR="005D2A6C" w:rsidRDefault="005D2A6C">
      <w:pPr>
        <w:jc w:val="center"/>
        <w:rPr>
          <w:b/>
          <w:sz w:val="28"/>
          <w:szCs w:val="28"/>
        </w:rPr>
      </w:pPr>
    </w:p>
    <w:p w14:paraId="00000001" w14:textId="77777777" w:rsidR="005A4CF9" w:rsidRDefault="005D2A6C">
      <w:pPr>
        <w:jc w:val="center"/>
        <w:rPr>
          <w:b/>
          <w:sz w:val="28"/>
          <w:szCs w:val="28"/>
        </w:rPr>
      </w:pPr>
      <w:r>
        <w:rPr>
          <w:b/>
          <w:sz w:val="28"/>
          <w:szCs w:val="28"/>
        </w:rPr>
        <w:t>Classroom Interactions and the Construction of</w:t>
      </w:r>
    </w:p>
    <w:p w14:paraId="00000002" w14:textId="77777777" w:rsidR="005A4CF9" w:rsidRDefault="005D2A6C">
      <w:pPr>
        <w:jc w:val="center"/>
        <w:rPr>
          <w:b/>
          <w:sz w:val="28"/>
          <w:szCs w:val="28"/>
        </w:rPr>
      </w:pPr>
      <w:r>
        <w:rPr>
          <w:b/>
          <w:sz w:val="28"/>
          <w:szCs w:val="28"/>
        </w:rPr>
        <w:t xml:space="preserve"> Knowledge at School </w:t>
      </w:r>
    </w:p>
    <w:p w14:paraId="00000003" w14:textId="77777777" w:rsidR="005A4CF9" w:rsidRDefault="005A4CF9"/>
    <w:p w14:paraId="00000004" w14:textId="77777777" w:rsidR="005A4CF9" w:rsidRDefault="005D2A6C">
      <w:pPr>
        <w:jc w:val="center"/>
      </w:pPr>
      <w:r>
        <w:t>University of Lille, 6 and 7 October 2022</w:t>
      </w:r>
    </w:p>
    <w:p w14:paraId="00000005" w14:textId="77777777" w:rsidR="005A4CF9" w:rsidRDefault="005A4CF9">
      <w:pPr>
        <w:jc w:val="center"/>
      </w:pPr>
    </w:p>
    <w:p w14:paraId="00000006" w14:textId="77777777" w:rsidR="005A4CF9" w:rsidRDefault="005D2A6C">
      <w:pPr>
        <w:jc w:val="center"/>
      </w:pPr>
      <w:r>
        <w:t>UMR 8163 STL - ULR 4354 CIREL</w:t>
      </w:r>
    </w:p>
    <w:p w14:paraId="00000007" w14:textId="77777777" w:rsidR="005A4CF9" w:rsidRDefault="005A4CF9">
      <w:pPr>
        <w:jc w:val="center"/>
      </w:pPr>
    </w:p>
    <w:p w14:paraId="00000008" w14:textId="77777777" w:rsidR="005A4CF9" w:rsidRDefault="005D2A6C">
      <w:pPr>
        <w:jc w:val="both"/>
      </w:pPr>
      <w:r>
        <w:t>Since the early 2000s, research data have shown the fundamental place of language in the scaffolding of knowledge at school, regardless of the subjects concerned (</w:t>
      </w:r>
      <w:proofErr w:type="spellStart"/>
      <w:r>
        <w:t>Babault</w:t>
      </w:r>
      <w:proofErr w:type="spellEnd"/>
      <w:r>
        <w:t xml:space="preserve">, 2015; Bigot et al., 2017; </w:t>
      </w:r>
      <w:proofErr w:type="spellStart"/>
      <w:r>
        <w:t>Gajo</w:t>
      </w:r>
      <w:proofErr w:type="spellEnd"/>
      <w:r>
        <w:t>, 2007; Garcia-</w:t>
      </w:r>
      <w:proofErr w:type="spellStart"/>
      <w:r>
        <w:t>Debanc</w:t>
      </w:r>
      <w:proofErr w:type="spellEnd"/>
      <w:r>
        <w:t xml:space="preserve"> et al., 2009; </w:t>
      </w:r>
      <w:proofErr w:type="spellStart"/>
      <w:r>
        <w:t>Jaubert</w:t>
      </w:r>
      <w:proofErr w:type="spellEnd"/>
      <w:r>
        <w:t xml:space="preserve">, 2007; </w:t>
      </w:r>
      <w:proofErr w:type="spellStart"/>
      <w:r>
        <w:t>Hac</w:t>
      </w:r>
      <w:r>
        <w:t>he</w:t>
      </w:r>
      <w:proofErr w:type="spellEnd"/>
      <w:r>
        <w:t xml:space="preserve">, 2019; </w:t>
      </w:r>
      <w:proofErr w:type="spellStart"/>
      <w:r>
        <w:t>Schneeberger</w:t>
      </w:r>
      <w:proofErr w:type="spellEnd"/>
      <w:r>
        <w:t xml:space="preserve"> &amp; </w:t>
      </w:r>
      <w:proofErr w:type="spellStart"/>
      <w:r>
        <w:t>Vérin</w:t>
      </w:r>
      <w:proofErr w:type="spellEnd"/>
      <w:r>
        <w:t xml:space="preserve">, 2009, </w:t>
      </w:r>
      <w:proofErr w:type="spellStart"/>
      <w:r>
        <w:t>Volteau</w:t>
      </w:r>
      <w:proofErr w:type="spellEnd"/>
      <w:r>
        <w:t xml:space="preserve"> &amp; </w:t>
      </w:r>
      <w:proofErr w:type="spellStart"/>
      <w:r>
        <w:t>Rançon</w:t>
      </w:r>
      <w:proofErr w:type="spellEnd"/>
      <w:r>
        <w:t>, 2015). Paradoxically, teachers are generally not trained to consider the different aspects of language activity in their subjects (</w:t>
      </w:r>
      <w:proofErr w:type="spellStart"/>
      <w:r>
        <w:t>Babault</w:t>
      </w:r>
      <w:proofErr w:type="spellEnd"/>
      <w:r>
        <w:t>, 2018). At the same time, other research has shown that a sig</w:t>
      </w:r>
      <w:r>
        <w:t xml:space="preserve">nificant proportion of the school population is weakened by an insufficient mastery of the fundamentals of the language of education, whether they are migrant pupils </w:t>
      </w:r>
      <w:r>
        <w:rPr>
          <w:sz w:val="24"/>
          <w:szCs w:val="24"/>
        </w:rPr>
        <w:t>or pupils</w:t>
      </w:r>
      <w:r>
        <w:rPr>
          <w:rFonts w:ascii="Times New Roman" w:eastAsia="Times New Roman" w:hAnsi="Times New Roman" w:cs="Times New Roman"/>
          <w:sz w:val="24"/>
          <w:szCs w:val="24"/>
        </w:rPr>
        <w:t xml:space="preserve"> </w:t>
      </w:r>
      <w:r>
        <w:t xml:space="preserve">whose first language is the language of </w:t>
      </w:r>
      <w:proofErr w:type="gramStart"/>
      <w:r>
        <w:t>education  (</w:t>
      </w:r>
      <w:proofErr w:type="gramEnd"/>
      <w:r>
        <w:t xml:space="preserve">Klein, 2012; </w:t>
      </w:r>
      <w:proofErr w:type="spellStart"/>
      <w:r>
        <w:t>Mendonça</w:t>
      </w:r>
      <w:proofErr w:type="spellEnd"/>
      <w:r>
        <w:t xml:space="preserve"> Dias &amp;</w:t>
      </w:r>
      <w:r>
        <w:t xml:space="preserve"> </w:t>
      </w:r>
      <w:proofErr w:type="spellStart"/>
      <w:r>
        <w:t>Millon</w:t>
      </w:r>
      <w:proofErr w:type="spellEnd"/>
      <w:r>
        <w:t xml:space="preserve"> Faure, 2018</w:t>
      </w:r>
      <w:r>
        <w:rPr>
          <w:rFonts w:ascii="Times New Roman" w:eastAsia="Times New Roman" w:hAnsi="Times New Roman" w:cs="Times New Roman"/>
          <w:sz w:val="24"/>
          <w:szCs w:val="24"/>
        </w:rPr>
        <w:t>)</w:t>
      </w:r>
      <w:r>
        <w:t xml:space="preserve">. </w:t>
      </w:r>
    </w:p>
    <w:p w14:paraId="00000009" w14:textId="77777777" w:rsidR="005A4CF9" w:rsidRDefault="005D2A6C">
      <w:pPr>
        <w:jc w:val="both"/>
      </w:pPr>
      <w:r>
        <w:t xml:space="preserve">These various studies highlight the need to reflect upon the linguistic aspects intertwined in the scaffolding of a subject. Within the language set, classroom interactions play a predominant role in learners' </w:t>
      </w:r>
      <w:proofErr w:type="spellStart"/>
      <w:r>
        <w:t>conceptualisation</w:t>
      </w:r>
      <w:proofErr w:type="spellEnd"/>
      <w:r>
        <w:t xml:space="preserve"> of kn</w:t>
      </w:r>
      <w:r>
        <w:t>owledge (</w:t>
      </w:r>
      <w:proofErr w:type="spellStart"/>
      <w:r>
        <w:t>Filliettaz</w:t>
      </w:r>
      <w:proofErr w:type="spellEnd"/>
      <w:r>
        <w:t xml:space="preserve"> &amp; </w:t>
      </w:r>
      <w:proofErr w:type="spellStart"/>
      <w:r>
        <w:t>Schubauer</w:t>
      </w:r>
      <w:proofErr w:type="spellEnd"/>
      <w:r>
        <w:t xml:space="preserve">-Leoni, 2008; Munford &amp; </w:t>
      </w:r>
      <w:proofErr w:type="spellStart"/>
      <w:r>
        <w:t>Zembal</w:t>
      </w:r>
      <w:proofErr w:type="spellEnd"/>
      <w:r>
        <w:t xml:space="preserve">-Saul, 2002; </w:t>
      </w:r>
      <w:proofErr w:type="spellStart"/>
      <w:r>
        <w:t>Rivière</w:t>
      </w:r>
      <w:proofErr w:type="spellEnd"/>
      <w:r>
        <w:t xml:space="preserve">, 2012; </w:t>
      </w:r>
      <w:proofErr w:type="spellStart"/>
      <w:r>
        <w:t>Silveira</w:t>
      </w:r>
      <w:proofErr w:type="spellEnd"/>
      <w:r>
        <w:t xml:space="preserve"> &amp; Munford, 2020; </w:t>
      </w:r>
      <w:proofErr w:type="spellStart"/>
      <w:r>
        <w:t>Skovholt</w:t>
      </w:r>
      <w:proofErr w:type="spellEnd"/>
      <w:r>
        <w:t xml:space="preserve">, 2017). However, classroom interactions in school subjects, other than modern foreign languages, are </w:t>
      </w:r>
      <w:proofErr w:type="gramStart"/>
      <w:r>
        <w:t>still</w:t>
      </w:r>
      <w:proofErr w:type="gramEnd"/>
      <w:r>
        <w:t xml:space="preserve"> insufficiently explored. </w:t>
      </w:r>
      <w:r>
        <w:t xml:space="preserve">It could be assumed that this is linked to their position at the intersection of several research fields. Thus, some relevant issues still need to be explored by further studies. We can ask ourselves the following </w:t>
      </w:r>
      <w:proofErr w:type="gramStart"/>
      <w:r>
        <w:t>questions :</w:t>
      </w:r>
      <w:proofErr w:type="gramEnd"/>
      <w:r>
        <w:t xml:space="preserve"> how do classroom interactions </w:t>
      </w:r>
      <w:r>
        <w:t xml:space="preserve">support the scaffolding of knowledge? What role does teacher discourse play in these interactions? Are classroom interactions </w:t>
      </w:r>
      <w:proofErr w:type="spellStart"/>
      <w:r>
        <w:t>characterised</w:t>
      </w:r>
      <w:proofErr w:type="spellEnd"/>
      <w:r>
        <w:t xml:space="preserve"> by specific features for each subject? How can students with very diverse profiles all benefit from these classroom </w:t>
      </w:r>
      <w:r>
        <w:t xml:space="preserve">interactions? </w:t>
      </w:r>
    </w:p>
    <w:p w14:paraId="0000000A" w14:textId="77777777" w:rsidR="005A4CF9" w:rsidRDefault="005D2A6C">
      <w:pPr>
        <w:jc w:val="both"/>
      </w:pPr>
      <w:r>
        <w:t>Furthermore, after two years of adapting classrooms to the conditions imposed by COVID, these questions also apply to distance classroom interaction situations. In response to time, location or sanitary constraints, distance learning tends t</w:t>
      </w:r>
      <w:r>
        <w:t>o offer teachers numerous ways of developing their presence in distance interactions (</w:t>
      </w:r>
      <w:proofErr w:type="spellStart"/>
      <w:r>
        <w:t>Jézégou</w:t>
      </w:r>
      <w:proofErr w:type="spellEnd"/>
      <w:r>
        <w:t xml:space="preserve">, 2010) so that they can maintain social and pedagogical interactions with their learners. However, due to multiple constraints, it is quite a difficult </w:t>
      </w:r>
      <w:proofErr w:type="gramStart"/>
      <w:r>
        <w:t>task  to</w:t>
      </w:r>
      <w:proofErr w:type="gramEnd"/>
      <w:r>
        <w:t xml:space="preserve"> "</w:t>
      </w:r>
      <w:r>
        <w:t>tame the distance" (</w:t>
      </w:r>
      <w:proofErr w:type="spellStart"/>
      <w:r>
        <w:t>Jacquinot</w:t>
      </w:r>
      <w:proofErr w:type="spellEnd"/>
      <w:r>
        <w:t xml:space="preserve">, 1993) in order to achieve fruitful exchanges in the service of learning. As a matter of fact, distance changes and </w:t>
      </w:r>
      <w:proofErr w:type="spellStart"/>
      <w:r>
        <w:t>minimises</w:t>
      </w:r>
      <w:proofErr w:type="spellEnd"/>
      <w:r>
        <w:t xml:space="preserve"> non-verbal communicative activities (</w:t>
      </w:r>
      <w:proofErr w:type="spellStart"/>
      <w:r>
        <w:t>Develotte</w:t>
      </w:r>
      <w:proofErr w:type="spellEnd"/>
      <w:r>
        <w:t xml:space="preserve"> et al., 2011) or collaboration between learners (</w:t>
      </w:r>
      <w:proofErr w:type="spellStart"/>
      <w:r>
        <w:t>Crin</w:t>
      </w:r>
      <w:r>
        <w:t>on</w:t>
      </w:r>
      <w:proofErr w:type="spellEnd"/>
      <w:r>
        <w:t xml:space="preserve"> et al., 2003; </w:t>
      </w:r>
      <w:proofErr w:type="spellStart"/>
      <w:r>
        <w:t>Connac</w:t>
      </w:r>
      <w:proofErr w:type="spellEnd"/>
      <w:r>
        <w:t>, 2017) to the point of increasing the degree of heterogeneity between students.</w:t>
      </w:r>
    </w:p>
    <w:p w14:paraId="0000000B" w14:textId="77777777" w:rsidR="005A4CF9" w:rsidRDefault="005D2A6C">
      <w:pPr>
        <w:jc w:val="both"/>
      </w:pPr>
      <w:r>
        <w:lastRenderedPageBreak/>
        <w:t>We need a multi- and interdisciplinary perspective in order to answer these questions. We invite interactionists, specialists in discourse analysis, res</w:t>
      </w:r>
      <w:r>
        <w:t xml:space="preserve">earchers in educational sciences and </w:t>
      </w:r>
      <w:proofErr w:type="spellStart"/>
      <w:r>
        <w:t>didacticians</w:t>
      </w:r>
      <w:proofErr w:type="spellEnd"/>
      <w:r>
        <w:t xml:space="preserve"> from all disciplines (mathematics, history, geography, science, etc.) to contribute to a cross-sectional view of classroom interactions by comparing their conceptual and methodological tools. </w:t>
      </w:r>
    </w:p>
    <w:p w14:paraId="0000000C" w14:textId="77777777" w:rsidR="005A4CF9" w:rsidRDefault="005D2A6C">
      <w:pPr>
        <w:jc w:val="both"/>
      </w:pPr>
      <w:r>
        <w:t>During this c</w:t>
      </w:r>
      <w:r>
        <w:t xml:space="preserve">onference, we welcome papers from multidisciplinary work. Papers may also be rooted in a specific disciplinary field, while opening the debate based on different points of view. </w:t>
      </w:r>
    </w:p>
    <w:p w14:paraId="0000000D" w14:textId="77777777" w:rsidR="005A4CF9" w:rsidRDefault="005A4CF9">
      <w:pPr>
        <w:jc w:val="both"/>
      </w:pPr>
    </w:p>
    <w:p w14:paraId="0000000E" w14:textId="77777777" w:rsidR="005A4CF9" w:rsidRDefault="005D2A6C">
      <w:pPr>
        <w:jc w:val="both"/>
      </w:pPr>
      <w:r>
        <w:t xml:space="preserve">The proposals for papers may be in one of the following areas: </w:t>
      </w:r>
    </w:p>
    <w:p w14:paraId="0000000F" w14:textId="77777777" w:rsidR="005A4CF9" w:rsidRDefault="005A4CF9">
      <w:pPr>
        <w:jc w:val="both"/>
      </w:pPr>
    </w:p>
    <w:p w14:paraId="00000010" w14:textId="77777777" w:rsidR="005A4CF9" w:rsidRDefault="005A4CF9">
      <w:pPr>
        <w:jc w:val="both"/>
        <w:rPr>
          <w:b/>
        </w:rPr>
      </w:pPr>
    </w:p>
    <w:p w14:paraId="00000011" w14:textId="77777777" w:rsidR="005A4CF9" w:rsidRDefault="005D2A6C">
      <w:pPr>
        <w:jc w:val="both"/>
        <w:rPr>
          <w:b/>
        </w:rPr>
      </w:pPr>
      <w:r>
        <w:rPr>
          <w:b/>
        </w:rPr>
        <w:t>Axis 1: Cl</w:t>
      </w:r>
      <w:r>
        <w:rPr>
          <w:b/>
        </w:rPr>
        <w:t>assroom interactions and student heterogeneity</w:t>
      </w:r>
    </w:p>
    <w:p w14:paraId="00000012" w14:textId="77777777" w:rsidR="005A4CF9" w:rsidRDefault="005D2A6C">
      <w:pPr>
        <w:jc w:val="both"/>
      </w:pPr>
      <w:r>
        <w:t>This axis aims to highlight the diversity of student profiles in classroom interactions, whether in terms of the varying forms of student involvement in interactions (</w:t>
      </w:r>
      <w:proofErr w:type="spellStart"/>
      <w:r>
        <w:t>Havik</w:t>
      </w:r>
      <w:proofErr w:type="spellEnd"/>
      <w:r>
        <w:t xml:space="preserve"> and </w:t>
      </w:r>
      <w:proofErr w:type="spellStart"/>
      <w:r>
        <w:t>Westergård</w:t>
      </w:r>
      <w:proofErr w:type="spellEnd"/>
      <w:r>
        <w:t xml:space="preserve">, 2019) or the taking </w:t>
      </w:r>
      <w:r>
        <w:t>into account of 'socially differentiated difficulties' (</w:t>
      </w:r>
      <w:proofErr w:type="spellStart"/>
      <w:r>
        <w:t>Bautier</w:t>
      </w:r>
      <w:proofErr w:type="spellEnd"/>
      <w:r>
        <w:t>, 2006). We will also consider all forms of collective discursive and conceptual constructions emerging in classroom interactions.</w:t>
      </w:r>
    </w:p>
    <w:p w14:paraId="00000013" w14:textId="77777777" w:rsidR="005A4CF9" w:rsidRDefault="005A4CF9">
      <w:pPr>
        <w:jc w:val="both"/>
      </w:pPr>
    </w:p>
    <w:p w14:paraId="00000014" w14:textId="77777777" w:rsidR="005A4CF9" w:rsidRDefault="005D2A6C">
      <w:pPr>
        <w:jc w:val="both"/>
        <w:rPr>
          <w:b/>
        </w:rPr>
      </w:pPr>
      <w:r>
        <w:rPr>
          <w:b/>
        </w:rPr>
        <w:t>Axis 2: The teacher in classroom interactions</w:t>
      </w:r>
    </w:p>
    <w:p w14:paraId="00000015" w14:textId="77777777" w:rsidR="005A4CF9" w:rsidRDefault="005D2A6C">
      <w:pPr>
        <w:jc w:val="both"/>
      </w:pPr>
      <w:r>
        <w:t>The aim of this</w:t>
      </w:r>
      <w:r>
        <w:t xml:space="preserve"> axis is to shed light on teaching itself by delivering analysis outcomes of fieldwork (corpus of interactions for example). We are interested in several </w:t>
      </w:r>
      <w:proofErr w:type="gramStart"/>
      <w:r>
        <w:t>dimensions :</w:t>
      </w:r>
      <w:proofErr w:type="gramEnd"/>
      <w:r>
        <w:t xml:space="preserve"> </w:t>
      </w:r>
    </w:p>
    <w:p w14:paraId="00000016" w14:textId="77777777" w:rsidR="005A4CF9" w:rsidRDefault="005D2A6C">
      <w:pPr>
        <w:numPr>
          <w:ilvl w:val="0"/>
          <w:numId w:val="2"/>
        </w:numPr>
        <w:jc w:val="both"/>
      </w:pPr>
      <w:r>
        <w:t xml:space="preserve">The teacher's discourse: do classroom interactions modify the teacher's discourse? What </w:t>
      </w:r>
      <w:r>
        <w:t xml:space="preserve">kind of work can be noted on reformulating </w:t>
      </w:r>
      <w:proofErr w:type="gramStart"/>
      <w:r>
        <w:t>concepts ?</w:t>
      </w:r>
      <w:proofErr w:type="gramEnd"/>
    </w:p>
    <w:p w14:paraId="00000017" w14:textId="77777777" w:rsidR="005A4CF9" w:rsidRDefault="005D2A6C">
      <w:pPr>
        <w:numPr>
          <w:ilvl w:val="0"/>
          <w:numId w:val="2"/>
        </w:numPr>
        <w:jc w:val="both"/>
      </w:pPr>
      <w:r>
        <w:t xml:space="preserve">Teacher thinking during the interaction (Borg, 2003): what elements might influence "interactive thinking"? </w:t>
      </w:r>
    </w:p>
    <w:p w14:paraId="00000018" w14:textId="77777777" w:rsidR="005A4CF9" w:rsidRDefault="005D2A6C">
      <w:pPr>
        <w:numPr>
          <w:ilvl w:val="0"/>
          <w:numId w:val="2"/>
        </w:numPr>
        <w:ind w:right="242"/>
        <w:jc w:val="both"/>
      </w:pPr>
      <w:r>
        <w:t xml:space="preserve">Teacher training: how are teachers trained in order to manage </w:t>
      </w:r>
      <w:proofErr w:type="gramStart"/>
      <w:r>
        <w:t>classroom  interactions</w:t>
      </w:r>
      <w:proofErr w:type="gramEnd"/>
      <w:r>
        <w:t>? What c</w:t>
      </w:r>
      <w:r>
        <w:t xml:space="preserve">an be suggested in order to train teachers to interact / manage interactions? What can be developed in order to train teachers for classroom </w:t>
      </w:r>
      <w:proofErr w:type="gramStart"/>
      <w:r>
        <w:t>interactions ?</w:t>
      </w:r>
      <w:proofErr w:type="gramEnd"/>
      <w:r>
        <w:t xml:space="preserve"> (Zhang Waring &amp; </w:t>
      </w:r>
      <w:proofErr w:type="spellStart"/>
      <w:r>
        <w:t>Chepkirui</w:t>
      </w:r>
      <w:proofErr w:type="spellEnd"/>
      <w:r>
        <w:t xml:space="preserve"> </w:t>
      </w:r>
      <w:proofErr w:type="spellStart"/>
      <w:r>
        <w:t>Creider</w:t>
      </w:r>
      <w:proofErr w:type="spellEnd"/>
      <w:r>
        <w:t>, 2021)</w:t>
      </w:r>
    </w:p>
    <w:p w14:paraId="00000019" w14:textId="77777777" w:rsidR="005A4CF9" w:rsidRDefault="005A4CF9">
      <w:pPr>
        <w:jc w:val="both"/>
      </w:pPr>
    </w:p>
    <w:p w14:paraId="0000001A" w14:textId="77777777" w:rsidR="005A4CF9" w:rsidRDefault="005D2A6C">
      <w:pPr>
        <w:jc w:val="both"/>
        <w:rPr>
          <w:b/>
        </w:rPr>
      </w:pPr>
      <w:r>
        <w:rPr>
          <w:b/>
        </w:rPr>
        <w:t>Axis 3: Interactions in the distance classroom</w:t>
      </w:r>
    </w:p>
    <w:p w14:paraId="0000001B" w14:textId="77777777" w:rsidR="005A4CF9" w:rsidRDefault="005D2A6C">
      <w:pPr>
        <w:jc w:val="both"/>
      </w:pPr>
      <w:r>
        <w:t>This axis will allow us to question the place and the influences (positive or not) of digital tools on interactions between teachers and students, and between pupils themselves. Virtual classrooms via videoconferencing facilities (</w:t>
      </w:r>
      <w:proofErr w:type="spellStart"/>
      <w:r>
        <w:t>Peraya</w:t>
      </w:r>
      <w:proofErr w:type="spellEnd"/>
      <w:r>
        <w:t xml:space="preserve"> &amp; Dumont, 2003) an</w:t>
      </w:r>
      <w:r>
        <w:t>d Digital Working Environments (</w:t>
      </w:r>
      <w:proofErr w:type="spellStart"/>
      <w:r>
        <w:t>Genevois</w:t>
      </w:r>
      <w:proofErr w:type="spellEnd"/>
      <w:r>
        <w:t xml:space="preserve"> &amp; </w:t>
      </w:r>
      <w:proofErr w:type="spellStart"/>
      <w:r>
        <w:t>Poyet</w:t>
      </w:r>
      <w:proofErr w:type="spellEnd"/>
      <w:r>
        <w:t>, 2010) are just a few examples of the various devices available to teachers for remote teaching and interacting. Papers may also focus on distance learning in times of pandemic and its influence on the conti</w:t>
      </w:r>
      <w:r>
        <w:t>nuity or disruption of interactive dynamics observed in schools (</w:t>
      </w:r>
      <w:proofErr w:type="spellStart"/>
      <w:r>
        <w:t>Ifé</w:t>
      </w:r>
      <w:proofErr w:type="spellEnd"/>
      <w:r>
        <w:t>, 2020; Caron et al., 2020).</w:t>
      </w:r>
    </w:p>
    <w:p w14:paraId="0000001C" w14:textId="77777777" w:rsidR="005A4CF9" w:rsidRDefault="005D2A6C">
      <w:pPr>
        <w:jc w:val="both"/>
      </w:pPr>
      <w:r>
        <w:t xml:space="preserve"> </w:t>
      </w:r>
    </w:p>
    <w:p w14:paraId="0000001D" w14:textId="77777777" w:rsidR="005A4CF9" w:rsidRDefault="005D2A6C">
      <w:pPr>
        <w:jc w:val="both"/>
      </w:pPr>
      <w:r>
        <w:t xml:space="preserve">The plenary talks will reflect the </w:t>
      </w:r>
      <w:proofErr w:type="spellStart"/>
      <w:r>
        <w:t>multidisciplinarity</w:t>
      </w:r>
      <w:proofErr w:type="spellEnd"/>
      <w:r>
        <w:t xml:space="preserve"> and </w:t>
      </w:r>
      <w:proofErr w:type="spellStart"/>
      <w:r>
        <w:t>interdisciplinarity</w:t>
      </w:r>
      <w:proofErr w:type="spellEnd"/>
      <w:r>
        <w:t xml:space="preserve"> which are at the core of this conference. The keynote speakers will </w:t>
      </w:r>
      <w:proofErr w:type="gramStart"/>
      <w:r>
        <w:t>be :</w:t>
      </w:r>
      <w:proofErr w:type="gramEnd"/>
    </w:p>
    <w:p w14:paraId="0000001E" w14:textId="77777777" w:rsidR="005A4CF9" w:rsidRDefault="005D2A6C">
      <w:pPr>
        <w:numPr>
          <w:ilvl w:val="0"/>
          <w:numId w:val="1"/>
        </w:numPr>
        <w:jc w:val="both"/>
      </w:pPr>
      <w:r>
        <w:t>Elisa</w:t>
      </w:r>
      <w:r>
        <w:t xml:space="preserve">beth </w:t>
      </w:r>
      <w:proofErr w:type="spellStart"/>
      <w:r>
        <w:t>Bautier</w:t>
      </w:r>
      <w:proofErr w:type="spellEnd"/>
      <w:r>
        <w:t xml:space="preserve">, </w:t>
      </w:r>
      <w:proofErr w:type="spellStart"/>
      <w:r>
        <w:t>Université</w:t>
      </w:r>
      <w:proofErr w:type="spellEnd"/>
      <w:r>
        <w:t xml:space="preserve"> Paris 8</w:t>
      </w:r>
    </w:p>
    <w:p w14:paraId="0000001F" w14:textId="77777777" w:rsidR="005A4CF9" w:rsidRDefault="005D2A6C">
      <w:pPr>
        <w:numPr>
          <w:ilvl w:val="0"/>
          <w:numId w:val="1"/>
        </w:numPr>
        <w:jc w:val="both"/>
      </w:pPr>
      <w:r>
        <w:t xml:space="preserve">Laurent </w:t>
      </w:r>
      <w:proofErr w:type="spellStart"/>
      <w:r>
        <w:t>Gajo</w:t>
      </w:r>
      <w:proofErr w:type="spellEnd"/>
      <w:r>
        <w:t xml:space="preserve">, </w:t>
      </w:r>
      <w:proofErr w:type="spellStart"/>
      <w:r>
        <w:t>Université</w:t>
      </w:r>
      <w:proofErr w:type="spellEnd"/>
      <w:r>
        <w:t xml:space="preserve"> de Genève</w:t>
      </w:r>
    </w:p>
    <w:p w14:paraId="00000020" w14:textId="77777777" w:rsidR="005A4CF9" w:rsidRDefault="005D2A6C">
      <w:pPr>
        <w:numPr>
          <w:ilvl w:val="0"/>
          <w:numId w:val="1"/>
        </w:numPr>
        <w:jc w:val="both"/>
      </w:pPr>
      <w:proofErr w:type="spellStart"/>
      <w:r>
        <w:t>Karianne</w:t>
      </w:r>
      <w:proofErr w:type="spellEnd"/>
      <w:r>
        <w:t xml:space="preserve"> </w:t>
      </w:r>
      <w:proofErr w:type="spellStart"/>
      <w:r>
        <w:t>Skovholt</w:t>
      </w:r>
      <w:proofErr w:type="spellEnd"/>
      <w:r>
        <w:t xml:space="preserve">, </w:t>
      </w:r>
      <w:proofErr w:type="spellStart"/>
      <w:r>
        <w:t>Universitetet</w:t>
      </w:r>
      <w:proofErr w:type="spellEnd"/>
      <w:r>
        <w:t xml:space="preserve"> </w:t>
      </w:r>
      <w:proofErr w:type="spellStart"/>
      <w:r>
        <w:t>i</w:t>
      </w:r>
      <w:proofErr w:type="spellEnd"/>
      <w:r>
        <w:t xml:space="preserve"> </w:t>
      </w:r>
      <w:proofErr w:type="spellStart"/>
      <w:r>
        <w:t>Sørøst</w:t>
      </w:r>
      <w:proofErr w:type="spellEnd"/>
      <w:r>
        <w:t>-Norge</w:t>
      </w:r>
    </w:p>
    <w:p w14:paraId="00000021" w14:textId="77777777" w:rsidR="005A4CF9" w:rsidRDefault="005D2A6C">
      <w:pPr>
        <w:numPr>
          <w:ilvl w:val="0"/>
          <w:numId w:val="1"/>
        </w:numPr>
        <w:jc w:val="both"/>
      </w:pPr>
      <w:r>
        <w:t xml:space="preserve">Annie </w:t>
      </w:r>
      <w:proofErr w:type="spellStart"/>
      <w:r>
        <w:t>Jézégou</w:t>
      </w:r>
      <w:proofErr w:type="spellEnd"/>
      <w:r>
        <w:t xml:space="preserve">, </w:t>
      </w:r>
      <w:proofErr w:type="spellStart"/>
      <w:r>
        <w:t>Université</w:t>
      </w:r>
      <w:proofErr w:type="spellEnd"/>
      <w:r>
        <w:t xml:space="preserve"> de Lille </w:t>
      </w:r>
    </w:p>
    <w:p w14:paraId="00000022" w14:textId="77777777" w:rsidR="005A4CF9" w:rsidRDefault="005A4CF9">
      <w:pPr>
        <w:jc w:val="both"/>
      </w:pPr>
    </w:p>
    <w:p w14:paraId="00000023" w14:textId="77777777" w:rsidR="005A4CF9" w:rsidRDefault="005D2A6C">
      <w:pPr>
        <w:jc w:val="both"/>
      </w:pPr>
      <w:r>
        <w:t xml:space="preserve">This conference will result in the issuing of a special issue in a scientific journal. </w:t>
      </w:r>
    </w:p>
    <w:p w14:paraId="00000024" w14:textId="77777777" w:rsidR="005A4CF9" w:rsidRDefault="005A4CF9">
      <w:pPr>
        <w:jc w:val="both"/>
      </w:pPr>
    </w:p>
    <w:p w14:paraId="00000025" w14:textId="77777777" w:rsidR="005A4CF9" w:rsidRDefault="005D2A6C">
      <w:pPr>
        <w:jc w:val="both"/>
        <w:rPr>
          <w:b/>
        </w:rPr>
      </w:pPr>
      <w:r>
        <w:rPr>
          <w:b/>
        </w:rPr>
        <w:t xml:space="preserve">Key dates </w:t>
      </w:r>
    </w:p>
    <w:p w14:paraId="00000026" w14:textId="77777777" w:rsidR="005A4CF9" w:rsidRDefault="005D2A6C">
      <w:pPr>
        <w:jc w:val="both"/>
      </w:pPr>
      <w:r>
        <w:t xml:space="preserve">10 </w:t>
      </w:r>
      <w:r>
        <w:t xml:space="preserve">May 2022: submission of paper proposals  </w:t>
      </w:r>
    </w:p>
    <w:p w14:paraId="00000027" w14:textId="77777777" w:rsidR="005A4CF9" w:rsidRDefault="005D2A6C">
      <w:pPr>
        <w:jc w:val="both"/>
      </w:pPr>
      <w:r>
        <w:t>10 June 2022: reply from the scientific committee</w:t>
      </w:r>
    </w:p>
    <w:p w14:paraId="00000028" w14:textId="77777777" w:rsidR="005A4CF9" w:rsidRDefault="005D2A6C">
      <w:pPr>
        <w:jc w:val="both"/>
      </w:pPr>
      <w:r>
        <w:t>15 June 2022: opening of registrations</w:t>
      </w:r>
    </w:p>
    <w:p w14:paraId="00000029" w14:textId="77777777" w:rsidR="005A4CF9" w:rsidRDefault="005D2A6C">
      <w:pPr>
        <w:jc w:val="both"/>
      </w:pPr>
      <w:r>
        <w:t>6 and 7 October 2022: conference</w:t>
      </w:r>
    </w:p>
    <w:p w14:paraId="0000002A" w14:textId="77777777" w:rsidR="005A4CF9" w:rsidRDefault="005A4CF9">
      <w:pPr>
        <w:jc w:val="both"/>
      </w:pPr>
    </w:p>
    <w:p w14:paraId="0000002B" w14:textId="77777777" w:rsidR="005A4CF9" w:rsidRDefault="005D2A6C">
      <w:pPr>
        <w:jc w:val="both"/>
      </w:pPr>
      <w:r>
        <w:rPr>
          <w:b/>
        </w:rPr>
        <w:t>Languages of the conference</w:t>
      </w:r>
      <w:r>
        <w:t xml:space="preserve"> </w:t>
      </w:r>
    </w:p>
    <w:p w14:paraId="0000002C" w14:textId="77777777" w:rsidR="005A4CF9" w:rsidRDefault="005D2A6C">
      <w:pPr>
        <w:jc w:val="both"/>
      </w:pPr>
      <w:r>
        <w:t>French and English</w:t>
      </w:r>
    </w:p>
    <w:p w14:paraId="0000002D" w14:textId="77777777" w:rsidR="005A4CF9" w:rsidRDefault="005A4CF9">
      <w:pPr>
        <w:jc w:val="both"/>
      </w:pPr>
    </w:p>
    <w:p w14:paraId="0000002E" w14:textId="77777777" w:rsidR="005A4CF9" w:rsidRDefault="005A4CF9">
      <w:pPr>
        <w:jc w:val="both"/>
      </w:pPr>
    </w:p>
    <w:p w14:paraId="0000002F" w14:textId="77777777" w:rsidR="005A4CF9" w:rsidRDefault="005D2A6C">
      <w:pPr>
        <w:jc w:val="both"/>
        <w:rPr>
          <w:b/>
        </w:rPr>
      </w:pPr>
      <w:r>
        <w:rPr>
          <w:b/>
        </w:rPr>
        <w:t xml:space="preserve">Modalities </w:t>
      </w:r>
    </w:p>
    <w:p w14:paraId="00000030" w14:textId="77777777" w:rsidR="005A4CF9" w:rsidRDefault="005D2A6C">
      <w:pPr>
        <w:jc w:val="both"/>
      </w:pPr>
      <w:bookmarkStart w:id="1" w:name="_heading=h.gjdgxs" w:colFirst="0" w:colLast="0"/>
      <w:bookmarkEnd w:id="1"/>
      <w:r>
        <w:t>The conference will take plac</w:t>
      </w:r>
      <w:r>
        <w:t>e in the University of Lille, except if sanitary conditions do not allow it.</w:t>
      </w:r>
    </w:p>
    <w:p w14:paraId="00000031" w14:textId="77777777" w:rsidR="005A4CF9" w:rsidRDefault="005D2A6C">
      <w:pPr>
        <w:jc w:val="both"/>
      </w:pPr>
      <w:bookmarkStart w:id="2" w:name="_heading=h.2un5m76ykf77" w:colFirst="0" w:colLast="0"/>
      <w:bookmarkEnd w:id="2"/>
      <w:r>
        <w:t>It will consist of plenary talks (40 minutes presentation + 20 minutes discussion) and papers (20 minutes presentation + 10 minutes discussion)</w:t>
      </w:r>
    </w:p>
    <w:p w14:paraId="00000032" w14:textId="77777777" w:rsidR="005A4CF9" w:rsidRDefault="005A4CF9">
      <w:pPr>
        <w:jc w:val="both"/>
      </w:pPr>
      <w:bookmarkStart w:id="3" w:name="_heading=h.cr0v7lxwrra6" w:colFirst="0" w:colLast="0"/>
      <w:bookmarkEnd w:id="3"/>
    </w:p>
    <w:p w14:paraId="00000033" w14:textId="77777777" w:rsidR="005A4CF9" w:rsidRDefault="005A4CF9">
      <w:pPr>
        <w:jc w:val="both"/>
      </w:pPr>
      <w:bookmarkStart w:id="4" w:name="_heading=h.fivavc9807lc" w:colFirst="0" w:colLast="0"/>
      <w:bookmarkEnd w:id="4"/>
    </w:p>
    <w:p w14:paraId="00000034" w14:textId="77777777" w:rsidR="005A4CF9" w:rsidRDefault="005D2A6C">
      <w:pPr>
        <w:jc w:val="both"/>
        <w:rPr>
          <w:b/>
        </w:rPr>
      </w:pPr>
      <w:bookmarkStart w:id="5" w:name="_heading=h.uwui9pmi4f7r" w:colFirst="0" w:colLast="0"/>
      <w:bookmarkEnd w:id="5"/>
      <w:r>
        <w:rPr>
          <w:b/>
        </w:rPr>
        <w:t>Proposals for papers</w:t>
      </w:r>
    </w:p>
    <w:p w14:paraId="00000035" w14:textId="77777777" w:rsidR="005A4CF9" w:rsidRDefault="005D2A6C">
      <w:pPr>
        <w:jc w:val="both"/>
      </w:pPr>
      <w:bookmarkStart w:id="6" w:name="_heading=h.j5epx5mdjsoh" w:colFirst="0" w:colLast="0"/>
      <w:bookmarkEnd w:id="6"/>
      <w:r>
        <w:t>Proposals for papers must be submitted on the conference website by 10 May 2022 at the latest. They should not exceed 2500 characters (including spaces). They may be in French or in English.</w:t>
      </w:r>
    </w:p>
    <w:p w14:paraId="00000036" w14:textId="77777777" w:rsidR="005A4CF9" w:rsidRDefault="005A4CF9">
      <w:pPr>
        <w:jc w:val="both"/>
      </w:pPr>
      <w:bookmarkStart w:id="7" w:name="_heading=h.x1jvx2mgfnnv" w:colFirst="0" w:colLast="0"/>
      <w:bookmarkEnd w:id="7"/>
    </w:p>
    <w:p w14:paraId="00000037" w14:textId="77777777" w:rsidR="005A4CF9" w:rsidRDefault="005A4CF9">
      <w:pPr>
        <w:jc w:val="both"/>
      </w:pPr>
    </w:p>
    <w:p w14:paraId="00000038" w14:textId="77777777" w:rsidR="005A4CF9" w:rsidRDefault="005D2A6C">
      <w:pPr>
        <w:jc w:val="both"/>
        <w:rPr>
          <w:b/>
        </w:rPr>
      </w:pPr>
      <w:r>
        <w:rPr>
          <w:b/>
        </w:rPr>
        <w:t>Registration</w:t>
      </w:r>
    </w:p>
    <w:p w14:paraId="00000039" w14:textId="77777777" w:rsidR="005A4CF9" w:rsidRDefault="005D2A6C">
      <w:pPr>
        <w:jc w:val="both"/>
      </w:pPr>
      <w:r>
        <w:t>Registration fees: 70 euros (including lunch on Thursday and Friday)</w:t>
      </w:r>
    </w:p>
    <w:p w14:paraId="0000003A" w14:textId="77777777" w:rsidR="005A4CF9" w:rsidRDefault="005D2A6C">
      <w:pPr>
        <w:jc w:val="both"/>
      </w:pPr>
      <w:r>
        <w:t>Students: 40 euros (including lunch on Thursday and Friday)</w:t>
      </w:r>
    </w:p>
    <w:p w14:paraId="0000003B" w14:textId="77777777" w:rsidR="005A4CF9" w:rsidRDefault="005D2A6C">
      <w:pPr>
        <w:jc w:val="both"/>
      </w:pPr>
      <w:r>
        <w:t>When registering, you may also register for the gala dinner on Thursday evening (price: 40 euros).</w:t>
      </w:r>
    </w:p>
    <w:p w14:paraId="0000003C" w14:textId="77777777" w:rsidR="005A4CF9" w:rsidRDefault="005A4CF9">
      <w:pPr>
        <w:jc w:val="both"/>
      </w:pPr>
    </w:p>
    <w:p w14:paraId="0000003D" w14:textId="77777777" w:rsidR="005A4CF9" w:rsidRDefault="005D2A6C">
      <w:pPr>
        <w:spacing w:before="240" w:after="240" w:line="240" w:lineRule="auto"/>
        <w:jc w:val="both"/>
        <w:rPr>
          <w:rFonts w:ascii="Calibri" w:eastAsia="Calibri" w:hAnsi="Calibri" w:cs="Calibri"/>
          <w:b/>
          <w:sz w:val="24"/>
          <w:szCs w:val="24"/>
        </w:rPr>
      </w:pPr>
      <w:r>
        <w:rPr>
          <w:b/>
        </w:rPr>
        <w:t>Steering committee</w:t>
      </w:r>
    </w:p>
    <w:p w14:paraId="0000003E" w14:textId="77777777" w:rsidR="005A4CF9" w:rsidRDefault="005D2A6C">
      <w:r>
        <w:t xml:space="preserve">Sophie </w:t>
      </w:r>
      <w:proofErr w:type="spellStart"/>
      <w:r>
        <w:t>B</w:t>
      </w:r>
      <w:r>
        <w:t>abault</w:t>
      </w:r>
      <w:proofErr w:type="spellEnd"/>
      <w:r>
        <w:t xml:space="preserve"> (STL)</w:t>
      </w:r>
    </w:p>
    <w:p w14:paraId="0000003F" w14:textId="77777777" w:rsidR="005A4CF9" w:rsidRPr="005D2A6C" w:rsidRDefault="005D2A6C">
      <w:pPr>
        <w:rPr>
          <w:lang w:val="fr-FR"/>
        </w:rPr>
      </w:pPr>
      <w:r w:rsidRPr="005D2A6C">
        <w:rPr>
          <w:lang w:val="fr-FR"/>
        </w:rPr>
        <w:t xml:space="preserve">Oriane </w:t>
      </w:r>
      <w:proofErr w:type="spellStart"/>
      <w:r w:rsidRPr="005D2A6C">
        <w:rPr>
          <w:lang w:val="fr-FR"/>
        </w:rPr>
        <w:t>Gélin</w:t>
      </w:r>
      <w:proofErr w:type="spellEnd"/>
      <w:r w:rsidRPr="005D2A6C">
        <w:rPr>
          <w:lang w:val="fr-FR"/>
        </w:rPr>
        <w:t xml:space="preserve"> (RECIFES-CIREL)</w:t>
      </w:r>
    </w:p>
    <w:p w14:paraId="00000040" w14:textId="77777777" w:rsidR="005A4CF9" w:rsidRPr="005D2A6C" w:rsidRDefault="005D2A6C">
      <w:pPr>
        <w:rPr>
          <w:lang w:val="fr-FR"/>
        </w:rPr>
      </w:pPr>
      <w:r w:rsidRPr="005D2A6C">
        <w:rPr>
          <w:lang w:val="fr-FR"/>
        </w:rPr>
        <w:t xml:space="preserve">Emilie </w:t>
      </w:r>
      <w:proofErr w:type="spellStart"/>
      <w:r w:rsidRPr="005D2A6C">
        <w:rPr>
          <w:lang w:val="fr-FR"/>
        </w:rPr>
        <w:t>Kasazian</w:t>
      </w:r>
      <w:proofErr w:type="spellEnd"/>
      <w:r w:rsidRPr="005D2A6C">
        <w:rPr>
          <w:lang w:val="fr-FR"/>
        </w:rPr>
        <w:t xml:space="preserve"> (STL)</w:t>
      </w:r>
    </w:p>
    <w:p w14:paraId="00000041" w14:textId="77777777" w:rsidR="005A4CF9" w:rsidRPr="005D2A6C" w:rsidRDefault="005D2A6C">
      <w:pPr>
        <w:rPr>
          <w:lang w:val="fr-FR"/>
        </w:rPr>
      </w:pPr>
      <w:r w:rsidRPr="005D2A6C">
        <w:rPr>
          <w:lang w:val="fr-FR"/>
        </w:rPr>
        <w:t xml:space="preserve">Laure </w:t>
      </w:r>
      <w:proofErr w:type="spellStart"/>
      <w:r w:rsidRPr="005D2A6C">
        <w:rPr>
          <w:lang w:val="fr-FR"/>
        </w:rPr>
        <w:t>Sochala</w:t>
      </w:r>
      <w:proofErr w:type="spellEnd"/>
      <w:r w:rsidRPr="005D2A6C">
        <w:rPr>
          <w:lang w:val="fr-FR"/>
        </w:rPr>
        <w:t xml:space="preserve"> (RECIFES-CIREL)</w:t>
      </w:r>
    </w:p>
    <w:p w14:paraId="00000042" w14:textId="77777777" w:rsidR="005A4CF9" w:rsidRPr="005D2A6C" w:rsidRDefault="005A4CF9">
      <w:pPr>
        <w:rPr>
          <w:lang w:val="fr-FR"/>
        </w:rPr>
      </w:pPr>
    </w:p>
    <w:p w14:paraId="00000043" w14:textId="77777777" w:rsidR="005A4CF9" w:rsidRPr="005D2A6C" w:rsidRDefault="005A4CF9">
      <w:pPr>
        <w:rPr>
          <w:lang w:val="fr-FR"/>
        </w:rPr>
      </w:pPr>
    </w:p>
    <w:p w14:paraId="00000044" w14:textId="77777777" w:rsidR="005A4CF9" w:rsidRDefault="005D2A6C">
      <w:pPr>
        <w:rPr>
          <w:b/>
        </w:rPr>
      </w:pPr>
      <w:r>
        <w:rPr>
          <w:b/>
        </w:rPr>
        <w:t>Scientific committee</w:t>
      </w:r>
    </w:p>
    <w:p w14:paraId="00000045" w14:textId="77777777" w:rsidR="005A4CF9" w:rsidRDefault="005D2A6C">
      <w:pPr>
        <w:rPr>
          <w:color w:val="FF0000"/>
        </w:rPr>
      </w:pPr>
      <w:r>
        <w:t>Silvia Araujo (</w:t>
      </w:r>
      <w:proofErr w:type="spellStart"/>
      <w:r>
        <w:t>Universidade</w:t>
      </w:r>
      <w:proofErr w:type="spellEnd"/>
      <w:r>
        <w:t xml:space="preserve"> do Minho, Portugal, CEHUM) </w:t>
      </w:r>
    </w:p>
    <w:p w14:paraId="00000046" w14:textId="77777777" w:rsidR="005A4CF9" w:rsidRPr="005D2A6C" w:rsidRDefault="005D2A6C">
      <w:pPr>
        <w:rPr>
          <w:color w:val="FF0000"/>
          <w:lang w:val="fr-FR"/>
        </w:rPr>
      </w:pPr>
      <w:r w:rsidRPr="005D2A6C">
        <w:rPr>
          <w:lang w:val="fr-FR"/>
        </w:rPr>
        <w:t xml:space="preserve">Violaine Bigot (Université paris Sorbonne-Nouvelle, DILTEC) </w:t>
      </w:r>
    </w:p>
    <w:p w14:paraId="00000047" w14:textId="77777777" w:rsidR="005A4CF9" w:rsidRPr="005D2A6C" w:rsidRDefault="005D2A6C">
      <w:pPr>
        <w:rPr>
          <w:color w:val="FF0000"/>
          <w:lang w:val="fr-FR"/>
        </w:rPr>
      </w:pPr>
      <w:r w:rsidRPr="005D2A6C">
        <w:rPr>
          <w:lang w:val="fr-FR"/>
        </w:rPr>
        <w:t xml:space="preserve">Monika </w:t>
      </w:r>
      <w:proofErr w:type="spellStart"/>
      <w:r w:rsidRPr="005D2A6C">
        <w:rPr>
          <w:lang w:val="fr-FR"/>
        </w:rPr>
        <w:t>Grabowska</w:t>
      </w:r>
      <w:proofErr w:type="spellEnd"/>
      <w:r w:rsidRPr="005D2A6C">
        <w:rPr>
          <w:lang w:val="fr-FR"/>
        </w:rPr>
        <w:t xml:space="preserve"> (</w:t>
      </w:r>
      <w:proofErr w:type="spellStart"/>
      <w:r w:rsidRPr="005D2A6C">
        <w:rPr>
          <w:lang w:val="fr-FR"/>
        </w:rPr>
        <w:t>Uniw</w:t>
      </w:r>
      <w:r w:rsidRPr="005D2A6C">
        <w:rPr>
          <w:lang w:val="fr-FR"/>
        </w:rPr>
        <w:t>ersitet</w:t>
      </w:r>
      <w:proofErr w:type="spellEnd"/>
      <w:r w:rsidRPr="005D2A6C">
        <w:rPr>
          <w:lang w:val="fr-FR"/>
        </w:rPr>
        <w:t xml:space="preserve"> </w:t>
      </w:r>
      <w:proofErr w:type="spellStart"/>
      <w:r w:rsidRPr="005D2A6C">
        <w:rPr>
          <w:lang w:val="fr-FR"/>
        </w:rPr>
        <w:t>Wroclawski</w:t>
      </w:r>
      <w:proofErr w:type="spellEnd"/>
      <w:r w:rsidRPr="005D2A6C">
        <w:rPr>
          <w:lang w:val="fr-FR"/>
        </w:rPr>
        <w:t xml:space="preserve">, Pologne) </w:t>
      </w:r>
    </w:p>
    <w:p w14:paraId="00000048" w14:textId="77777777" w:rsidR="005A4CF9" w:rsidRPr="005D2A6C" w:rsidRDefault="005D2A6C">
      <w:pPr>
        <w:rPr>
          <w:color w:val="FF0000"/>
          <w:lang w:val="fr-FR"/>
        </w:rPr>
      </w:pPr>
      <w:r w:rsidRPr="005D2A6C">
        <w:rPr>
          <w:lang w:val="fr-FR"/>
        </w:rPr>
        <w:t>Claudine Garcia-</w:t>
      </w:r>
      <w:proofErr w:type="spellStart"/>
      <w:r w:rsidRPr="005D2A6C">
        <w:rPr>
          <w:lang w:val="fr-FR"/>
        </w:rPr>
        <w:t>Debanc</w:t>
      </w:r>
      <w:proofErr w:type="spellEnd"/>
      <w:r w:rsidRPr="005D2A6C">
        <w:rPr>
          <w:lang w:val="fr-FR"/>
        </w:rPr>
        <w:t xml:space="preserve"> (Université de Toulouse, </w:t>
      </w:r>
      <w:r w:rsidRPr="005D2A6C">
        <w:rPr>
          <w:color w:val="323232"/>
          <w:shd w:val="clear" w:color="auto" w:fill="FAFAFA"/>
          <w:lang w:val="fr-FR"/>
        </w:rPr>
        <w:t>CLLE &amp; UT2)</w:t>
      </w:r>
      <w:r w:rsidRPr="005D2A6C">
        <w:rPr>
          <w:lang w:val="fr-FR"/>
        </w:rPr>
        <w:t xml:space="preserve"> </w:t>
      </w:r>
    </w:p>
    <w:p w14:paraId="00000049" w14:textId="77777777" w:rsidR="005A4CF9" w:rsidRPr="005D2A6C" w:rsidRDefault="005D2A6C">
      <w:pPr>
        <w:rPr>
          <w:color w:val="FF0000"/>
          <w:lang w:val="fr-FR"/>
        </w:rPr>
      </w:pPr>
      <w:r w:rsidRPr="005D2A6C">
        <w:rPr>
          <w:lang w:val="fr-FR"/>
        </w:rPr>
        <w:t xml:space="preserve">Christophe Hache (Université Paris Diderot, LDAR) </w:t>
      </w:r>
    </w:p>
    <w:p w14:paraId="0000004A" w14:textId="77777777" w:rsidR="005A4CF9" w:rsidRPr="005D2A6C" w:rsidRDefault="005D2A6C">
      <w:pPr>
        <w:rPr>
          <w:color w:val="FF0000"/>
          <w:lang w:val="fr-FR"/>
        </w:rPr>
      </w:pPr>
      <w:r w:rsidRPr="005D2A6C">
        <w:rPr>
          <w:lang w:val="fr-FR"/>
        </w:rPr>
        <w:t xml:space="preserve">Marie-Pascale </w:t>
      </w:r>
      <w:proofErr w:type="spellStart"/>
      <w:r w:rsidRPr="005D2A6C">
        <w:rPr>
          <w:lang w:val="fr-FR"/>
        </w:rPr>
        <w:t>Hamez</w:t>
      </w:r>
      <w:proofErr w:type="spellEnd"/>
      <w:r w:rsidRPr="005D2A6C">
        <w:rPr>
          <w:lang w:val="fr-FR"/>
        </w:rPr>
        <w:t xml:space="preserve"> (Université de Lille, CIREL) </w:t>
      </w:r>
    </w:p>
    <w:p w14:paraId="0000004B" w14:textId="77777777" w:rsidR="005A4CF9" w:rsidRPr="005D2A6C" w:rsidRDefault="005D2A6C">
      <w:pPr>
        <w:rPr>
          <w:color w:val="FF0000"/>
          <w:lang w:val="fr-FR"/>
        </w:rPr>
      </w:pPr>
      <w:r w:rsidRPr="005D2A6C">
        <w:rPr>
          <w:lang w:val="fr-FR"/>
        </w:rPr>
        <w:t xml:space="preserve">Martine Jaubert (Université de Bordeaux, E3D) </w:t>
      </w:r>
    </w:p>
    <w:p w14:paraId="0000004C" w14:textId="77777777" w:rsidR="005A4CF9" w:rsidRPr="005D2A6C" w:rsidRDefault="005D2A6C">
      <w:pPr>
        <w:rPr>
          <w:color w:val="FF0000"/>
          <w:lang w:val="fr-FR"/>
        </w:rPr>
      </w:pPr>
      <w:r w:rsidRPr="005D2A6C">
        <w:rPr>
          <w:lang w:val="fr-FR"/>
        </w:rPr>
        <w:t xml:space="preserve">Annie </w:t>
      </w:r>
      <w:proofErr w:type="spellStart"/>
      <w:r w:rsidRPr="005D2A6C">
        <w:rPr>
          <w:lang w:val="fr-FR"/>
        </w:rPr>
        <w:t>Jézégou</w:t>
      </w:r>
      <w:proofErr w:type="spellEnd"/>
      <w:r w:rsidRPr="005D2A6C">
        <w:rPr>
          <w:lang w:val="fr-FR"/>
        </w:rPr>
        <w:t xml:space="preserve"> (Un</w:t>
      </w:r>
      <w:r w:rsidRPr="005D2A6C">
        <w:rPr>
          <w:lang w:val="fr-FR"/>
        </w:rPr>
        <w:t xml:space="preserve">iversité de Lille, CIREL) </w:t>
      </w:r>
    </w:p>
    <w:p w14:paraId="0000004D" w14:textId="77777777" w:rsidR="005A4CF9" w:rsidRPr="005D2A6C" w:rsidRDefault="005D2A6C">
      <w:pPr>
        <w:rPr>
          <w:color w:val="0000FF"/>
          <w:lang w:val="fr-FR"/>
        </w:rPr>
      </w:pPr>
      <w:r w:rsidRPr="005D2A6C">
        <w:rPr>
          <w:lang w:val="fr-FR"/>
        </w:rPr>
        <w:lastRenderedPageBreak/>
        <w:t xml:space="preserve">Christophe </w:t>
      </w:r>
      <w:proofErr w:type="spellStart"/>
      <w:r w:rsidRPr="005D2A6C">
        <w:rPr>
          <w:lang w:val="fr-FR"/>
        </w:rPr>
        <w:t>Joigneaux</w:t>
      </w:r>
      <w:proofErr w:type="spellEnd"/>
      <w:r w:rsidRPr="005D2A6C">
        <w:rPr>
          <w:lang w:val="fr-FR"/>
        </w:rPr>
        <w:t xml:space="preserve"> (Université de Lille, ESCOL) </w:t>
      </w:r>
    </w:p>
    <w:p w14:paraId="0000004E" w14:textId="77777777" w:rsidR="005A4CF9" w:rsidRPr="005D2A6C" w:rsidRDefault="005D2A6C">
      <w:pPr>
        <w:rPr>
          <w:color w:val="FF0000"/>
          <w:lang w:val="fr-FR"/>
        </w:rPr>
      </w:pPr>
      <w:r w:rsidRPr="005D2A6C">
        <w:rPr>
          <w:lang w:val="fr-FR"/>
        </w:rPr>
        <w:t xml:space="preserve">Jean-Marc </w:t>
      </w:r>
      <w:proofErr w:type="spellStart"/>
      <w:r w:rsidRPr="005D2A6C">
        <w:rPr>
          <w:lang w:val="fr-FR"/>
        </w:rPr>
        <w:t>Mangiante</w:t>
      </w:r>
      <w:proofErr w:type="spellEnd"/>
      <w:r w:rsidRPr="005D2A6C">
        <w:rPr>
          <w:lang w:val="fr-FR"/>
        </w:rPr>
        <w:t xml:space="preserve"> (Université d’Artois, </w:t>
      </w:r>
      <w:proofErr w:type="spellStart"/>
      <w:r w:rsidRPr="005D2A6C">
        <w:rPr>
          <w:lang w:val="fr-FR"/>
        </w:rPr>
        <w:t>Grammatica</w:t>
      </w:r>
      <w:proofErr w:type="spellEnd"/>
      <w:r w:rsidRPr="005D2A6C">
        <w:rPr>
          <w:lang w:val="fr-FR"/>
        </w:rPr>
        <w:t xml:space="preserve">) </w:t>
      </w:r>
    </w:p>
    <w:p w14:paraId="0000004F" w14:textId="77777777" w:rsidR="005A4CF9" w:rsidRPr="005D2A6C" w:rsidRDefault="005D2A6C">
      <w:pPr>
        <w:rPr>
          <w:color w:val="FF0000"/>
          <w:lang w:val="fr-FR"/>
        </w:rPr>
      </w:pPr>
      <w:r w:rsidRPr="005D2A6C">
        <w:rPr>
          <w:lang w:val="fr-FR"/>
        </w:rPr>
        <w:t xml:space="preserve">Catherine </w:t>
      </w:r>
      <w:proofErr w:type="spellStart"/>
      <w:r w:rsidRPr="005D2A6C">
        <w:rPr>
          <w:lang w:val="fr-FR"/>
        </w:rPr>
        <w:t>Mendonça</w:t>
      </w:r>
      <w:proofErr w:type="spellEnd"/>
      <w:r w:rsidRPr="005D2A6C">
        <w:rPr>
          <w:lang w:val="fr-FR"/>
        </w:rPr>
        <w:t xml:space="preserve"> (Université Paris Sorbonne-Nouvelle, DILTEC) </w:t>
      </w:r>
    </w:p>
    <w:p w14:paraId="00000050" w14:textId="77777777" w:rsidR="005A4CF9" w:rsidRDefault="005D2A6C">
      <w:pPr>
        <w:rPr>
          <w:color w:val="FF0000"/>
        </w:rPr>
      </w:pPr>
      <w:proofErr w:type="spellStart"/>
      <w:r>
        <w:t>Danusa</w:t>
      </w:r>
      <w:proofErr w:type="spellEnd"/>
      <w:r>
        <w:t xml:space="preserve"> Munford (</w:t>
      </w:r>
      <w:proofErr w:type="spellStart"/>
      <w:r>
        <w:t>Universidade</w:t>
      </w:r>
      <w:proofErr w:type="spellEnd"/>
      <w:r>
        <w:t xml:space="preserve"> federal do ABC, </w:t>
      </w:r>
      <w:proofErr w:type="spellStart"/>
      <w:r>
        <w:t>Brésil</w:t>
      </w:r>
      <w:proofErr w:type="spellEnd"/>
      <w:r>
        <w:t>, CCNH)</w:t>
      </w:r>
      <w:r>
        <w:t xml:space="preserve"> </w:t>
      </w:r>
    </w:p>
    <w:p w14:paraId="00000051" w14:textId="77777777" w:rsidR="005A4CF9" w:rsidRPr="005D2A6C" w:rsidRDefault="005D2A6C">
      <w:pPr>
        <w:rPr>
          <w:color w:val="FF0000"/>
          <w:lang w:val="fr-FR"/>
        </w:rPr>
      </w:pPr>
      <w:r w:rsidRPr="005D2A6C">
        <w:rPr>
          <w:lang w:val="fr-FR"/>
        </w:rPr>
        <w:t xml:space="preserve">Paola </w:t>
      </w:r>
      <w:proofErr w:type="spellStart"/>
      <w:r w:rsidRPr="005D2A6C">
        <w:rPr>
          <w:lang w:val="fr-FR"/>
        </w:rPr>
        <w:t>Pietrandrea</w:t>
      </w:r>
      <w:proofErr w:type="spellEnd"/>
      <w:r w:rsidRPr="005D2A6C">
        <w:rPr>
          <w:lang w:val="fr-FR"/>
        </w:rPr>
        <w:t xml:space="preserve"> (Université de Lille, STL)   </w:t>
      </w:r>
    </w:p>
    <w:p w14:paraId="00000052" w14:textId="77777777" w:rsidR="005A4CF9" w:rsidRPr="005D2A6C" w:rsidRDefault="005D2A6C">
      <w:pPr>
        <w:rPr>
          <w:color w:val="FF0000"/>
          <w:lang w:val="fr-FR"/>
        </w:rPr>
      </w:pPr>
      <w:r w:rsidRPr="005D2A6C">
        <w:rPr>
          <w:lang w:val="fr-FR"/>
        </w:rPr>
        <w:t xml:space="preserve">Annick </w:t>
      </w:r>
      <w:proofErr w:type="spellStart"/>
      <w:r w:rsidRPr="005D2A6C">
        <w:rPr>
          <w:lang w:val="fr-FR"/>
        </w:rPr>
        <w:t>Rivens</w:t>
      </w:r>
      <w:proofErr w:type="spellEnd"/>
      <w:r w:rsidRPr="005D2A6C">
        <w:rPr>
          <w:lang w:val="fr-FR"/>
        </w:rPr>
        <w:t xml:space="preserve"> (Université de Lille, STL) </w:t>
      </w:r>
    </w:p>
    <w:p w14:paraId="00000053" w14:textId="77777777" w:rsidR="005A4CF9" w:rsidRPr="005D2A6C" w:rsidRDefault="005D2A6C">
      <w:pPr>
        <w:rPr>
          <w:color w:val="FF0000"/>
          <w:lang w:val="fr-FR"/>
        </w:rPr>
      </w:pPr>
      <w:r w:rsidRPr="005D2A6C">
        <w:rPr>
          <w:lang w:val="fr-FR"/>
        </w:rPr>
        <w:t xml:space="preserve">Véronique Rivière (Université Lyon 2, ICAR) </w:t>
      </w:r>
    </w:p>
    <w:p w14:paraId="00000054" w14:textId="77777777" w:rsidR="005A4CF9" w:rsidRPr="005D2A6C" w:rsidRDefault="005D2A6C">
      <w:pPr>
        <w:rPr>
          <w:lang w:val="fr-FR"/>
        </w:rPr>
      </w:pPr>
      <w:proofErr w:type="spellStart"/>
      <w:r w:rsidRPr="005D2A6C">
        <w:rPr>
          <w:lang w:val="fr-FR"/>
        </w:rPr>
        <w:t>Elsie</w:t>
      </w:r>
      <w:proofErr w:type="spellEnd"/>
      <w:r w:rsidRPr="005D2A6C">
        <w:rPr>
          <w:lang w:val="fr-FR"/>
        </w:rPr>
        <w:t xml:space="preserve"> Rockwell (</w:t>
      </w:r>
      <w:proofErr w:type="spellStart"/>
      <w:r w:rsidRPr="005D2A6C">
        <w:rPr>
          <w:lang w:val="fr-FR"/>
        </w:rPr>
        <w:t>Cinvestav</w:t>
      </w:r>
      <w:proofErr w:type="spellEnd"/>
      <w:r w:rsidRPr="005D2A6C">
        <w:rPr>
          <w:lang w:val="fr-FR"/>
        </w:rPr>
        <w:t xml:space="preserve"> Mexico, Mexique) </w:t>
      </w:r>
    </w:p>
    <w:p w14:paraId="00000055" w14:textId="77777777" w:rsidR="005A4CF9" w:rsidRPr="005D2A6C" w:rsidRDefault="005D2A6C">
      <w:pPr>
        <w:rPr>
          <w:color w:val="FF0000"/>
          <w:lang w:val="fr-FR"/>
        </w:rPr>
      </w:pPr>
      <w:r w:rsidRPr="005D2A6C">
        <w:rPr>
          <w:lang w:val="fr-FR"/>
        </w:rPr>
        <w:t xml:space="preserve">Evelyne </w:t>
      </w:r>
      <w:proofErr w:type="spellStart"/>
      <w:r w:rsidRPr="005D2A6C">
        <w:rPr>
          <w:lang w:val="fr-FR"/>
        </w:rPr>
        <w:t>Rosen</w:t>
      </w:r>
      <w:proofErr w:type="spellEnd"/>
      <w:r w:rsidRPr="005D2A6C">
        <w:rPr>
          <w:lang w:val="fr-FR"/>
        </w:rPr>
        <w:t xml:space="preserve"> (Université de Lille, laboratoire CIREL) </w:t>
      </w:r>
    </w:p>
    <w:p w14:paraId="00000056" w14:textId="77777777" w:rsidR="005A4CF9" w:rsidRPr="005D2A6C" w:rsidRDefault="005D2A6C">
      <w:pPr>
        <w:rPr>
          <w:color w:val="FF0000"/>
          <w:lang w:val="fr-FR"/>
        </w:rPr>
      </w:pPr>
      <w:r w:rsidRPr="005D2A6C">
        <w:rPr>
          <w:lang w:val="fr-FR"/>
        </w:rPr>
        <w:t xml:space="preserve">Sabrina Royer (Université de Lille, laboratoire STL) </w:t>
      </w:r>
    </w:p>
    <w:p w14:paraId="00000057" w14:textId="77777777" w:rsidR="005A4CF9" w:rsidRPr="005D2A6C" w:rsidRDefault="005D2A6C">
      <w:pPr>
        <w:rPr>
          <w:color w:val="FF0000"/>
          <w:lang w:val="fr-FR"/>
        </w:rPr>
      </w:pPr>
      <w:r w:rsidRPr="005D2A6C">
        <w:rPr>
          <w:lang w:val="fr-FR"/>
        </w:rPr>
        <w:t xml:space="preserve">Catherine </w:t>
      </w:r>
      <w:proofErr w:type="spellStart"/>
      <w:r w:rsidRPr="005D2A6C">
        <w:rPr>
          <w:lang w:val="fr-FR"/>
        </w:rPr>
        <w:t>Souplet</w:t>
      </w:r>
      <w:proofErr w:type="spellEnd"/>
      <w:r w:rsidRPr="005D2A6C">
        <w:rPr>
          <w:lang w:val="fr-FR"/>
        </w:rPr>
        <w:t xml:space="preserve"> (Université de Lille, laboratoire CIREL) </w:t>
      </w:r>
    </w:p>
    <w:p w14:paraId="00000058" w14:textId="77777777" w:rsidR="005A4CF9" w:rsidRPr="005D2A6C" w:rsidRDefault="005D2A6C">
      <w:pPr>
        <w:rPr>
          <w:color w:val="FF0000"/>
          <w:lang w:val="fr-FR"/>
        </w:rPr>
      </w:pPr>
      <w:r w:rsidRPr="005D2A6C">
        <w:rPr>
          <w:lang w:val="fr-FR"/>
        </w:rPr>
        <w:t xml:space="preserve">Gabriela Steffen (Université de Genève, Suisse) </w:t>
      </w:r>
    </w:p>
    <w:p w14:paraId="00000059" w14:textId="77777777" w:rsidR="005A4CF9" w:rsidRDefault="005D2A6C">
      <w:pPr>
        <w:rPr>
          <w:highlight w:val="yellow"/>
        </w:rPr>
      </w:pPr>
      <w:r>
        <w:t xml:space="preserve">Rada </w:t>
      </w:r>
      <w:proofErr w:type="spellStart"/>
      <w:r>
        <w:t>Tirvassen</w:t>
      </w:r>
      <w:proofErr w:type="spellEnd"/>
      <w:r>
        <w:t xml:space="preserve"> (University of Pretoria) </w:t>
      </w:r>
    </w:p>
    <w:p w14:paraId="0000005A" w14:textId="77777777" w:rsidR="005A4CF9" w:rsidRPr="005D2A6C" w:rsidRDefault="005D2A6C">
      <w:pPr>
        <w:rPr>
          <w:lang w:val="fr-FR"/>
        </w:rPr>
      </w:pPr>
      <w:r w:rsidRPr="005D2A6C">
        <w:rPr>
          <w:lang w:val="fr-FR"/>
        </w:rPr>
        <w:t xml:space="preserve">Stéphanie </w:t>
      </w:r>
      <w:proofErr w:type="spellStart"/>
      <w:r w:rsidRPr="005D2A6C">
        <w:rPr>
          <w:lang w:val="fr-FR"/>
        </w:rPr>
        <w:t>Volteau</w:t>
      </w:r>
      <w:proofErr w:type="spellEnd"/>
      <w:r w:rsidRPr="005D2A6C">
        <w:rPr>
          <w:lang w:val="fr-FR"/>
        </w:rPr>
        <w:t xml:space="preserve"> (université de Poitiers, </w:t>
      </w:r>
      <w:proofErr w:type="spellStart"/>
      <w:r w:rsidRPr="005D2A6C">
        <w:rPr>
          <w:lang w:val="fr-FR"/>
        </w:rPr>
        <w:t>FoReLLIS</w:t>
      </w:r>
      <w:proofErr w:type="spellEnd"/>
      <w:r w:rsidRPr="005D2A6C">
        <w:rPr>
          <w:lang w:val="fr-FR"/>
        </w:rPr>
        <w:t xml:space="preserve"> EA3816)</w:t>
      </w:r>
    </w:p>
    <w:p w14:paraId="0000005B" w14:textId="77777777" w:rsidR="005A4CF9" w:rsidRPr="005D2A6C" w:rsidRDefault="005A4CF9">
      <w:pPr>
        <w:rPr>
          <w:lang w:val="fr-FR"/>
        </w:rPr>
      </w:pPr>
    </w:p>
    <w:p w14:paraId="0000005C" w14:textId="77777777" w:rsidR="005A4CF9" w:rsidRPr="005D2A6C" w:rsidRDefault="005A4CF9">
      <w:pPr>
        <w:rPr>
          <w:lang w:val="fr-FR"/>
        </w:rPr>
      </w:pPr>
    </w:p>
    <w:p w14:paraId="0000005D" w14:textId="77777777" w:rsidR="005A4CF9" w:rsidRDefault="005D2A6C">
      <w:pPr>
        <w:rPr>
          <w:b/>
        </w:rPr>
      </w:pPr>
      <w:proofErr w:type="spellStart"/>
      <w:r>
        <w:rPr>
          <w:b/>
        </w:rPr>
        <w:t>Organising</w:t>
      </w:r>
      <w:proofErr w:type="spellEnd"/>
      <w:r>
        <w:rPr>
          <w:b/>
        </w:rPr>
        <w:t xml:space="preserve"> committee</w:t>
      </w:r>
    </w:p>
    <w:p w14:paraId="0000005E" w14:textId="77777777" w:rsidR="005A4CF9" w:rsidRDefault="005D2A6C">
      <w:r>
        <w:t xml:space="preserve">Sophie </w:t>
      </w:r>
      <w:proofErr w:type="spellStart"/>
      <w:r>
        <w:t>Babault</w:t>
      </w:r>
      <w:proofErr w:type="spellEnd"/>
    </w:p>
    <w:p w14:paraId="0000005F" w14:textId="77777777" w:rsidR="005A4CF9" w:rsidRDefault="005D2A6C">
      <w:r>
        <w:t>Eva Donohoe</w:t>
      </w:r>
    </w:p>
    <w:p w14:paraId="00000060" w14:textId="77777777" w:rsidR="005A4CF9" w:rsidRPr="005D2A6C" w:rsidRDefault="005D2A6C">
      <w:pPr>
        <w:rPr>
          <w:lang w:val="fr-FR"/>
        </w:rPr>
      </w:pPr>
      <w:r w:rsidRPr="005D2A6C">
        <w:rPr>
          <w:lang w:val="fr-FR"/>
        </w:rPr>
        <w:t xml:space="preserve">Mahamadou Doumbia </w:t>
      </w:r>
    </w:p>
    <w:p w14:paraId="00000061" w14:textId="77777777" w:rsidR="005A4CF9" w:rsidRPr="005D2A6C" w:rsidRDefault="005D2A6C">
      <w:pPr>
        <w:rPr>
          <w:lang w:val="fr-FR"/>
        </w:rPr>
      </w:pPr>
      <w:r w:rsidRPr="005D2A6C">
        <w:rPr>
          <w:lang w:val="fr-FR"/>
        </w:rPr>
        <w:t xml:space="preserve">Oriane </w:t>
      </w:r>
      <w:proofErr w:type="spellStart"/>
      <w:r w:rsidRPr="005D2A6C">
        <w:rPr>
          <w:lang w:val="fr-FR"/>
        </w:rPr>
        <w:t>Gélin</w:t>
      </w:r>
      <w:proofErr w:type="spellEnd"/>
    </w:p>
    <w:p w14:paraId="00000062" w14:textId="77777777" w:rsidR="005A4CF9" w:rsidRPr="005D2A6C" w:rsidRDefault="005D2A6C">
      <w:pPr>
        <w:rPr>
          <w:lang w:val="fr-FR"/>
        </w:rPr>
      </w:pPr>
      <w:r w:rsidRPr="005D2A6C">
        <w:rPr>
          <w:lang w:val="fr-FR"/>
        </w:rPr>
        <w:t xml:space="preserve">Emilie </w:t>
      </w:r>
      <w:proofErr w:type="spellStart"/>
      <w:r w:rsidRPr="005D2A6C">
        <w:rPr>
          <w:lang w:val="fr-FR"/>
        </w:rPr>
        <w:t>Kasazian</w:t>
      </w:r>
      <w:proofErr w:type="spellEnd"/>
    </w:p>
    <w:p w14:paraId="00000063" w14:textId="77777777" w:rsidR="005A4CF9" w:rsidRPr="005D2A6C" w:rsidRDefault="005D2A6C">
      <w:pPr>
        <w:rPr>
          <w:lang w:val="fr-FR"/>
        </w:rPr>
      </w:pPr>
      <w:r w:rsidRPr="005D2A6C">
        <w:rPr>
          <w:lang w:val="fr-FR"/>
        </w:rPr>
        <w:t xml:space="preserve">Diana Santos </w:t>
      </w:r>
    </w:p>
    <w:p w14:paraId="00000064" w14:textId="77777777" w:rsidR="005A4CF9" w:rsidRPr="005D2A6C" w:rsidRDefault="005D2A6C">
      <w:pPr>
        <w:rPr>
          <w:lang w:val="fr-FR"/>
        </w:rPr>
      </w:pPr>
      <w:r w:rsidRPr="005D2A6C">
        <w:rPr>
          <w:lang w:val="fr-FR"/>
        </w:rPr>
        <w:t xml:space="preserve">Laure </w:t>
      </w:r>
      <w:proofErr w:type="spellStart"/>
      <w:r w:rsidRPr="005D2A6C">
        <w:rPr>
          <w:lang w:val="fr-FR"/>
        </w:rPr>
        <w:t>Sochala</w:t>
      </w:r>
      <w:proofErr w:type="spellEnd"/>
    </w:p>
    <w:p w14:paraId="00000065" w14:textId="77777777" w:rsidR="005A4CF9" w:rsidRPr="005D2A6C" w:rsidRDefault="005A4CF9">
      <w:pPr>
        <w:rPr>
          <w:lang w:val="fr-FR"/>
        </w:rPr>
      </w:pPr>
    </w:p>
    <w:p w14:paraId="00000066" w14:textId="77777777" w:rsidR="005A4CF9" w:rsidRPr="005D2A6C" w:rsidRDefault="005A4CF9">
      <w:pPr>
        <w:jc w:val="both"/>
        <w:rPr>
          <w:lang w:val="fr-FR"/>
        </w:rPr>
      </w:pPr>
    </w:p>
    <w:p w14:paraId="00000067" w14:textId="77777777" w:rsidR="005A4CF9" w:rsidRPr="005D2A6C" w:rsidRDefault="005D2A6C">
      <w:pPr>
        <w:rPr>
          <w:b/>
          <w:lang w:val="fr-FR"/>
        </w:rPr>
      </w:pPr>
      <w:proofErr w:type="spellStart"/>
      <w:r w:rsidRPr="005D2A6C">
        <w:rPr>
          <w:b/>
          <w:lang w:val="fr-FR"/>
        </w:rPr>
        <w:t>Conference</w:t>
      </w:r>
      <w:proofErr w:type="spellEnd"/>
      <w:r w:rsidRPr="005D2A6C">
        <w:rPr>
          <w:b/>
          <w:lang w:val="fr-FR"/>
        </w:rPr>
        <w:t xml:space="preserve"> </w:t>
      </w:r>
      <w:proofErr w:type="spellStart"/>
      <w:r w:rsidRPr="005D2A6C">
        <w:rPr>
          <w:b/>
          <w:lang w:val="fr-FR"/>
        </w:rPr>
        <w:t>website</w:t>
      </w:r>
      <w:proofErr w:type="spellEnd"/>
    </w:p>
    <w:p w14:paraId="00000068" w14:textId="77777777" w:rsidR="005A4CF9" w:rsidRPr="005D2A6C" w:rsidRDefault="005D2A6C">
      <w:pPr>
        <w:rPr>
          <w:lang w:val="fr-FR"/>
        </w:rPr>
      </w:pPr>
      <w:hyperlink r:id="rId7">
        <w:r w:rsidRPr="005D2A6C">
          <w:rPr>
            <w:color w:val="1155CC"/>
            <w:u w:val="single"/>
            <w:lang w:val="fr-FR"/>
          </w:rPr>
          <w:t>http://interact2022.sciencesconf.org</w:t>
        </w:r>
      </w:hyperlink>
    </w:p>
    <w:p w14:paraId="00000069" w14:textId="77777777" w:rsidR="005A4CF9" w:rsidRPr="005D2A6C" w:rsidRDefault="005A4CF9">
      <w:pPr>
        <w:rPr>
          <w:lang w:val="fr-FR"/>
        </w:rPr>
      </w:pPr>
    </w:p>
    <w:p w14:paraId="0000006A" w14:textId="77777777" w:rsidR="005A4CF9" w:rsidRPr="005D2A6C" w:rsidRDefault="005A4CF9">
      <w:pPr>
        <w:rPr>
          <w:lang w:val="fr-FR"/>
        </w:rPr>
      </w:pPr>
    </w:p>
    <w:p w14:paraId="0000006B" w14:textId="77777777" w:rsidR="005A4CF9" w:rsidRPr="005D2A6C" w:rsidRDefault="005D2A6C">
      <w:pPr>
        <w:rPr>
          <w:b/>
          <w:lang w:val="fr-FR"/>
        </w:rPr>
      </w:pPr>
      <w:r w:rsidRPr="005D2A6C">
        <w:rPr>
          <w:b/>
          <w:lang w:val="fr-FR"/>
        </w:rPr>
        <w:t>Contact</w:t>
      </w:r>
    </w:p>
    <w:p w14:paraId="0000006C" w14:textId="77777777" w:rsidR="005A4CF9" w:rsidRPr="005D2A6C" w:rsidRDefault="005D2A6C">
      <w:pPr>
        <w:rPr>
          <w:lang w:val="fr-FR"/>
        </w:rPr>
      </w:pPr>
      <w:r w:rsidRPr="005D2A6C">
        <w:rPr>
          <w:lang w:val="fr-FR"/>
        </w:rPr>
        <w:t>interact2022@sciencesconf.org</w:t>
      </w:r>
    </w:p>
    <w:p w14:paraId="0000006D" w14:textId="77777777" w:rsidR="005A4CF9" w:rsidRPr="005D2A6C" w:rsidRDefault="005A4CF9">
      <w:pPr>
        <w:rPr>
          <w:lang w:val="fr-FR"/>
        </w:rPr>
      </w:pPr>
    </w:p>
    <w:p w14:paraId="0000006E" w14:textId="77777777" w:rsidR="005A4CF9" w:rsidRPr="005D2A6C" w:rsidRDefault="005A4CF9">
      <w:pPr>
        <w:rPr>
          <w:b/>
          <w:lang w:val="fr-FR"/>
        </w:rPr>
      </w:pPr>
    </w:p>
    <w:p w14:paraId="0000006F" w14:textId="77777777" w:rsidR="005A4CF9" w:rsidRPr="005D2A6C" w:rsidRDefault="005D2A6C">
      <w:pPr>
        <w:rPr>
          <w:b/>
          <w:lang w:val="fr-FR"/>
        </w:rPr>
      </w:pPr>
      <w:proofErr w:type="spellStart"/>
      <w:r w:rsidRPr="005D2A6C">
        <w:rPr>
          <w:b/>
          <w:lang w:val="fr-FR"/>
        </w:rPr>
        <w:t>Bibliography</w:t>
      </w:r>
      <w:proofErr w:type="spellEnd"/>
    </w:p>
    <w:p w14:paraId="00000070" w14:textId="77777777" w:rsidR="005A4CF9" w:rsidRPr="005D2A6C" w:rsidRDefault="005D2A6C">
      <w:pPr>
        <w:spacing w:before="240" w:after="120" w:line="240" w:lineRule="auto"/>
        <w:jc w:val="both"/>
        <w:rPr>
          <w:rFonts w:ascii="Times New Roman" w:eastAsia="Times New Roman" w:hAnsi="Times New Roman" w:cs="Times New Roman"/>
          <w:sz w:val="24"/>
          <w:szCs w:val="24"/>
          <w:lang w:val="fr-FR"/>
        </w:rPr>
      </w:pPr>
      <w:proofErr w:type="spellStart"/>
      <w:r w:rsidRPr="005D2A6C">
        <w:rPr>
          <w:rFonts w:ascii="Times New Roman" w:eastAsia="Times New Roman" w:hAnsi="Times New Roman" w:cs="Times New Roman"/>
          <w:sz w:val="24"/>
          <w:szCs w:val="24"/>
          <w:lang w:val="fr-FR"/>
        </w:rPr>
        <w:t>Babault</w:t>
      </w:r>
      <w:proofErr w:type="spellEnd"/>
      <w:r w:rsidRPr="005D2A6C">
        <w:rPr>
          <w:rFonts w:ascii="Times New Roman" w:eastAsia="Times New Roman" w:hAnsi="Times New Roman" w:cs="Times New Roman"/>
          <w:sz w:val="24"/>
          <w:szCs w:val="24"/>
          <w:lang w:val="fr-FR"/>
        </w:rPr>
        <w:t xml:space="preserve"> S. (2015). </w:t>
      </w:r>
      <w:r w:rsidRPr="005D2A6C">
        <w:rPr>
          <w:rFonts w:ascii="Times New Roman" w:eastAsia="Times New Roman" w:hAnsi="Times New Roman" w:cs="Times New Roman"/>
          <w:i/>
          <w:sz w:val="24"/>
          <w:szCs w:val="24"/>
          <w:lang w:val="fr-FR"/>
        </w:rPr>
        <w:t>L’éducation bilingue : enjeux de politique linguistique, appropriation par les acteurs sociaux, développement de compétences chez les apprenants</w:t>
      </w:r>
      <w:r w:rsidRPr="005D2A6C">
        <w:rPr>
          <w:rFonts w:ascii="Times New Roman" w:eastAsia="Times New Roman" w:hAnsi="Times New Roman" w:cs="Times New Roman"/>
          <w:sz w:val="24"/>
          <w:szCs w:val="24"/>
          <w:lang w:val="fr-FR"/>
        </w:rPr>
        <w:t>. Habilitation à diriger des recherches, document de synthèse. Université Lille 3.</w:t>
      </w:r>
    </w:p>
    <w:p w14:paraId="00000071" w14:textId="77777777" w:rsidR="005A4CF9" w:rsidRPr="005D2A6C" w:rsidRDefault="005D2A6C">
      <w:pPr>
        <w:spacing w:before="240" w:after="120" w:line="240" w:lineRule="auto"/>
        <w:jc w:val="both"/>
        <w:rPr>
          <w:rFonts w:ascii="Times New Roman" w:eastAsia="Times New Roman" w:hAnsi="Times New Roman" w:cs="Times New Roman"/>
          <w:sz w:val="24"/>
          <w:szCs w:val="24"/>
          <w:lang w:val="fr-FR"/>
        </w:rPr>
      </w:pPr>
      <w:proofErr w:type="spellStart"/>
      <w:r w:rsidRPr="005D2A6C">
        <w:rPr>
          <w:rFonts w:ascii="Times New Roman" w:eastAsia="Times New Roman" w:hAnsi="Times New Roman" w:cs="Times New Roman"/>
          <w:sz w:val="24"/>
          <w:szCs w:val="24"/>
          <w:lang w:val="fr-FR"/>
        </w:rPr>
        <w:t>Babault</w:t>
      </w:r>
      <w:proofErr w:type="spellEnd"/>
      <w:r w:rsidRPr="005D2A6C">
        <w:rPr>
          <w:rFonts w:ascii="Times New Roman" w:eastAsia="Times New Roman" w:hAnsi="Times New Roman" w:cs="Times New Roman"/>
          <w:sz w:val="24"/>
          <w:szCs w:val="24"/>
          <w:lang w:val="fr-FR"/>
        </w:rPr>
        <w:t xml:space="preserve"> S. (2018). Enseigneme</w:t>
      </w:r>
      <w:r w:rsidRPr="005D2A6C">
        <w:rPr>
          <w:rFonts w:ascii="Times New Roman" w:eastAsia="Times New Roman" w:hAnsi="Times New Roman" w:cs="Times New Roman"/>
          <w:sz w:val="24"/>
          <w:szCs w:val="24"/>
          <w:lang w:val="fr-FR"/>
        </w:rPr>
        <w:t xml:space="preserve">nt du français aux élèves allophones nouvellement arrivés en France : innover pour répondre au défi de l’inclusion scolaire. </w:t>
      </w:r>
      <w:r w:rsidRPr="005D2A6C">
        <w:rPr>
          <w:rFonts w:ascii="Times New Roman" w:eastAsia="Times New Roman" w:hAnsi="Times New Roman" w:cs="Times New Roman"/>
          <w:i/>
          <w:sz w:val="24"/>
          <w:szCs w:val="24"/>
          <w:lang w:val="fr-FR"/>
        </w:rPr>
        <w:t>Le langage et l’homme</w:t>
      </w:r>
      <w:r w:rsidRPr="005D2A6C">
        <w:rPr>
          <w:rFonts w:ascii="Times New Roman" w:eastAsia="Times New Roman" w:hAnsi="Times New Roman" w:cs="Times New Roman"/>
          <w:sz w:val="24"/>
          <w:szCs w:val="24"/>
          <w:lang w:val="fr-FR"/>
        </w:rPr>
        <w:t>, 53/2, 157-177.</w:t>
      </w:r>
    </w:p>
    <w:p w14:paraId="00000072" w14:textId="77777777" w:rsidR="005A4CF9" w:rsidRPr="005D2A6C" w:rsidRDefault="005D2A6C">
      <w:pPr>
        <w:spacing w:before="240" w:after="120" w:line="240" w:lineRule="auto"/>
        <w:jc w:val="both"/>
        <w:rPr>
          <w:rFonts w:ascii="Times New Roman" w:eastAsia="Times New Roman" w:hAnsi="Times New Roman" w:cs="Times New Roman"/>
          <w:sz w:val="24"/>
          <w:szCs w:val="24"/>
          <w:lang w:val="fr-FR"/>
        </w:rPr>
      </w:pPr>
      <w:proofErr w:type="spellStart"/>
      <w:r w:rsidRPr="005D2A6C">
        <w:rPr>
          <w:rFonts w:ascii="Times New Roman" w:eastAsia="Times New Roman" w:hAnsi="Times New Roman" w:cs="Times New Roman"/>
          <w:sz w:val="24"/>
          <w:szCs w:val="24"/>
          <w:lang w:val="fr-FR"/>
        </w:rPr>
        <w:t>Bautier</w:t>
      </w:r>
      <w:proofErr w:type="spellEnd"/>
      <w:r w:rsidRPr="005D2A6C">
        <w:rPr>
          <w:rFonts w:ascii="Times New Roman" w:eastAsia="Times New Roman" w:hAnsi="Times New Roman" w:cs="Times New Roman"/>
          <w:sz w:val="24"/>
          <w:szCs w:val="24"/>
          <w:lang w:val="fr-FR"/>
        </w:rPr>
        <w:t xml:space="preserve"> E. (2006). Le rôle des pratiques des maîtres dans les difficultés scolaires des élève</w:t>
      </w:r>
      <w:r w:rsidRPr="005D2A6C">
        <w:rPr>
          <w:rFonts w:ascii="Times New Roman" w:eastAsia="Times New Roman" w:hAnsi="Times New Roman" w:cs="Times New Roman"/>
          <w:sz w:val="24"/>
          <w:szCs w:val="24"/>
          <w:lang w:val="fr-FR"/>
        </w:rPr>
        <w:t xml:space="preserve">s. Une analyse de pratiques intégrant la dimension des difficultés socialement </w:t>
      </w:r>
      <w:proofErr w:type="spellStart"/>
      <w:r w:rsidRPr="005D2A6C">
        <w:rPr>
          <w:rFonts w:ascii="Times New Roman" w:eastAsia="Times New Roman" w:hAnsi="Times New Roman" w:cs="Times New Roman"/>
          <w:sz w:val="24"/>
          <w:szCs w:val="24"/>
          <w:lang w:val="fr-FR"/>
        </w:rPr>
        <w:t>differenciées</w:t>
      </w:r>
      <w:proofErr w:type="spellEnd"/>
      <w:r w:rsidRPr="005D2A6C">
        <w:rPr>
          <w:rFonts w:ascii="Times New Roman" w:eastAsia="Times New Roman" w:hAnsi="Times New Roman" w:cs="Times New Roman"/>
          <w:sz w:val="24"/>
          <w:szCs w:val="24"/>
          <w:lang w:val="fr-FR"/>
        </w:rPr>
        <w:t xml:space="preserve">. </w:t>
      </w:r>
      <w:r w:rsidRPr="005D2A6C">
        <w:rPr>
          <w:rFonts w:ascii="Times New Roman" w:eastAsia="Times New Roman" w:hAnsi="Times New Roman" w:cs="Times New Roman"/>
          <w:i/>
          <w:sz w:val="24"/>
          <w:szCs w:val="24"/>
          <w:lang w:val="fr-FR"/>
        </w:rPr>
        <w:t xml:space="preserve">Pratiques </w:t>
      </w:r>
      <w:r w:rsidRPr="005D2A6C">
        <w:rPr>
          <w:rFonts w:ascii="Times New Roman" w:eastAsia="Times New Roman" w:hAnsi="Times New Roman" w:cs="Times New Roman"/>
          <w:sz w:val="24"/>
          <w:szCs w:val="24"/>
          <w:lang w:val="fr-FR"/>
        </w:rPr>
        <w:t xml:space="preserve">143-144, 11-26. DOI: </w:t>
      </w:r>
      <w:hyperlink r:id="rId8">
        <w:r w:rsidRPr="005D2A6C">
          <w:rPr>
            <w:rFonts w:ascii="Times New Roman" w:eastAsia="Times New Roman" w:hAnsi="Times New Roman" w:cs="Times New Roman"/>
            <w:sz w:val="24"/>
            <w:szCs w:val="24"/>
            <w:lang w:val="fr-FR"/>
          </w:rPr>
          <w:t>https://doi.org/10.4000/pratiques.137</w:t>
        </w:r>
      </w:hyperlink>
      <w:r w:rsidRPr="005D2A6C">
        <w:rPr>
          <w:rFonts w:ascii="Times New Roman" w:eastAsia="Times New Roman" w:hAnsi="Times New Roman" w:cs="Times New Roman"/>
          <w:sz w:val="24"/>
          <w:szCs w:val="24"/>
          <w:lang w:val="fr-FR"/>
        </w:rPr>
        <w:t>8</w:t>
      </w:r>
    </w:p>
    <w:p w14:paraId="00000073" w14:textId="77777777" w:rsidR="005A4CF9" w:rsidRDefault="005D2A6C">
      <w:pPr>
        <w:spacing w:before="240" w:after="120" w:line="240" w:lineRule="auto"/>
        <w:jc w:val="both"/>
        <w:rPr>
          <w:rFonts w:ascii="Times New Roman" w:eastAsia="Times New Roman" w:hAnsi="Times New Roman" w:cs="Times New Roman"/>
          <w:sz w:val="24"/>
          <w:szCs w:val="24"/>
        </w:rPr>
      </w:pPr>
      <w:r w:rsidRPr="005D2A6C">
        <w:rPr>
          <w:rFonts w:ascii="Times New Roman" w:eastAsia="Times New Roman" w:hAnsi="Times New Roman" w:cs="Times New Roman"/>
          <w:sz w:val="24"/>
          <w:szCs w:val="24"/>
          <w:lang w:val="fr-FR"/>
        </w:rPr>
        <w:lastRenderedPageBreak/>
        <w:t xml:space="preserve">Bigot V., </w:t>
      </w:r>
      <w:proofErr w:type="spellStart"/>
      <w:r w:rsidRPr="005D2A6C">
        <w:rPr>
          <w:rFonts w:ascii="Times New Roman" w:eastAsia="Times New Roman" w:hAnsi="Times New Roman" w:cs="Times New Roman"/>
          <w:sz w:val="24"/>
          <w:szCs w:val="24"/>
          <w:lang w:val="fr-FR"/>
        </w:rPr>
        <w:t>Leclère</w:t>
      </w:r>
      <w:proofErr w:type="spellEnd"/>
      <w:r w:rsidRPr="005D2A6C">
        <w:rPr>
          <w:rFonts w:ascii="Times New Roman" w:eastAsia="Times New Roman" w:hAnsi="Times New Roman" w:cs="Times New Roman"/>
          <w:sz w:val="24"/>
          <w:szCs w:val="24"/>
          <w:lang w:val="fr-FR"/>
        </w:rPr>
        <w:t xml:space="preserve"> M., Romero M. (2</w:t>
      </w:r>
      <w:r w:rsidRPr="005D2A6C">
        <w:rPr>
          <w:rFonts w:ascii="Times New Roman" w:eastAsia="Times New Roman" w:hAnsi="Times New Roman" w:cs="Times New Roman"/>
          <w:sz w:val="24"/>
          <w:szCs w:val="24"/>
          <w:lang w:val="fr-FR"/>
        </w:rPr>
        <w:t xml:space="preserve">017). Place des enjeux d’acquisition langagière dans le multi-agenda de l’enseignant de </w:t>
      </w:r>
      <w:proofErr w:type="spellStart"/>
      <w:r w:rsidRPr="005D2A6C">
        <w:rPr>
          <w:rFonts w:ascii="Times New Roman" w:eastAsia="Times New Roman" w:hAnsi="Times New Roman" w:cs="Times New Roman"/>
          <w:sz w:val="24"/>
          <w:szCs w:val="24"/>
          <w:lang w:val="fr-FR"/>
        </w:rPr>
        <w:t>DdNL</w:t>
      </w:r>
      <w:proofErr w:type="spellEnd"/>
      <w:r w:rsidRPr="005D2A6C">
        <w:rPr>
          <w:rFonts w:ascii="Times New Roman" w:eastAsia="Times New Roman" w:hAnsi="Times New Roman" w:cs="Times New Roman"/>
          <w:sz w:val="24"/>
          <w:szCs w:val="24"/>
          <w:lang w:val="fr-FR"/>
        </w:rPr>
        <w:t xml:space="preserve">: l’exemple d’un cours d’histoire pour collégiens allophones. </w:t>
      </w:r>
      <w:r>
        <w:rPr>
          <w:rFonts w:ascii="Times New Roman" w:eastAsia="Times New Roman" w:hAnsi="Times New Roman" w:cs="Times New Roman"/>
          <w:i/>
          <w:sz w:val="24"/>
          <w:szCs w:val="24"/>
        </w:rPr>
        <w:t>The Canadian Modern Language Review</w:t>
      </w:r>
      <w:r>
        <w:rPr>
          <w:rFonts w:ascii="Times New Roman" w:eastAsia="Times New Roman" w:hAnsi="Times New Roman" w:cs="Times New Roman"/>
          <w:sz w:val="24"/>
          <w:szCs w:val="24"/>
        </w:rPr>
        <w:t xml:space="preserve"> 73/2, 237-253.</w:t>
      </w:r>
    </w:p>
    <w:p w14:paraId="00000074" w14:textId="77777777" w:rsidR="005A4CF9" w:rsidRDefault="005D2A6C">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Borg, S. (2003). Teacher cognition in language </w:t>
      </w:r>
      <w:proofErr w:type="gramStart"/>
      <w:r>
        <w:rPr>
          <w:rFonts w:ascii="Times New Roman" w:eastAsia="Times New Roman" w:hAnsi="Times New Roman" w:cs="Times New Roman"/>
          <w:sz w:val="24"/>
          <w:szCs w:val="24"/>
          <w:highlight w:val="white"/>
        </w:rPr>
        <w:t>teac</w:t>
      </w:r>
      <w:r>
        <w:rPr>
          <w:rFonts w:ascii="Times New Roman" w:eastAsia="Times New Roman" w:hAnsi="Times New Roman" w:cs="Times New Roman"/>
          <w:sz w:val="24"/>
          <w:szCs w:val="24"/>
          <w:highlight w:val="white"/>
        </w:rPr>
        <w:t>hing :</w:t>
      </w:r>
      <w:proofErr w:type="gramEnd"/>
      <w:r>
        <w:rPr>
          <w:rFonts w:ascii="Times New Roman" w:eastAsia="Times New Roman" w:hAnsi="Times New Roman" w:cs="Times New Roman"/>
          <w:sz w:val="24"/>
          <w:szCs w:val="24"/>
          <w:highlight w:val="white"/>
        </w:rPr>
        <w:t xml:space="preserve"> A review of research on what language teachers think, know, believe, and do. </w:t>
      </w:r>
      <w:r>
        <w:rPr>
          <w:rFonts w:ascii="Times New Roman" w:eastAsia="Times New Roman" w:hAnsi="Times New Roman" w:cs="Times New Roman"/>
          <w:i/>
          <w:sz w:val="24"/>
          <w:szCs w:val="24"/>
          <w:highlight w:val="white"/>
        </w:rPr>
        <w:t>Language Teaching</w:t>
      </w:r>
      <w:r>
        <w:rPr>
          <w:rFonts w:ascii="Times New Roman" w:eastAsia="Times New Roman" w:hAnsi="Times New Roman" w:cs="Times New Roman"/>
          <w:sz w:val="24"/>
          <w:szCs w:val="24"/>
          <w:highlight w:val="white"/>
        </w:rPr>
        <w:t>, vol. 36, n° 2. pp. 81-109.</w:t>
      </w:r>
    </w:p>
    <w:p w14:paraId="00000075" w14:textId="77777777" w:rsidR="005A4CF9" w:rsidRPr="005D2A6C" w:rsidRDefault="005D2A6C">
      <w:pPr>
        <w:spacing w:before="240" w:after="240" w:line="240" w:lineRule="auto"/>
        <w:jc w:val="both"/>
        <w:rPr>
          <w:rFonts w:ascii="Calibri" w:eastAsia="Calibri" w:hAnsi="Calibri" w:cs="Calibri"/>
          <w:sz w:val="24"/>
          <w:szCs w:val="24"/>
          <w:lang w:val="fr-FR"/>
        </w:rPr>
      </w:pPr>
      <w:r>
        <w:rPr>
          <w:rFonts w:ascii="Times New Roman" w:eastAsia="Times New Roman" w:hAnsi="Times New Roman" w:cs="Times New Roman"/>
          <w:sz w:val="24"/>
          <w:szCs w:val="24"/>
        </w:rPr>
        <w:t xml:space="preserve">Caron, J., </w:t>
      </w:r>
      <w:proofErr w:type="spellStart"/>
      <w:r>
        <w:rPr>
          <w:rFonts w:ascii="Times New Roman" w:eastAsia="Times New Roman" w:hAnsi="Times New Roman" w:cs="Times New Roman"/>
          <w:sz w:val="24"/>
          <w:szCs w:val="24"/>
        </w:rPr>
        <w:t>Gaudreau</w:t>
      </w:r>
      <w:proofErr w:type="spellEnd"/>
      <w:r>
        <w:rPr>
          <w:rFonts w:ascii="Times New Roman" w:eastAsia="Times New Roman" w:hAnsi="Times New Roman" w:cs="Times New Roman"/>
          <w:sz w:val="24"/>
          <w:szCs w:val="24"/>
        </w:rPr>
        <w:t xml:space="preserve">, N., </w:t>
      </w:r>
      <w:proofErr w:type="spellStart"/>
      <w:r>
        <w:rPr>
          <w:rFonts w:ascii="Times New Roman" w:eastAsia="Times New Roman" w:hAnsi="Times New Roman" w:cs="Times New Roman"/>
          <w:sz w:val="24"/>
          <w:szCs w:val="24"/>
        </w:rPr>
        <w:t>Harvey</w:t>
      </w:r>
      <w:proofErr w:type="gramStart"/>
      <w:r>
        <w:rPr>
          <w:rFonts w:ascii="Times New Roman" w:eastAsia="Times New Roman" w:hAnsi="Times New Roman" w:cs="Times New Roman"/>
          <w:sz w:val="24"/>
          <w:szCs w:val="24"/>
        </w:rPr>
        <w:t>,C</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Sicard</w:t>
      </w:r>
      <w:proofErr w:type="spellEnd"/>
      <w:r>
        <w:rPr>
          <w:rFonts w:ascii="Times New Roman" w:eastAsia="Times New Roman" w:hAnsi="Times New Roman" w:cs="Times New Roman"/>
          <w:sz w:val="24"/>
          <w:szCs w:val="24"/>
        </w:rPr>
        <w:t xml:space="preserve">, S., Robitaille, S., </w:t>
      </w:r>
      <w:proofErr w:type="spellStart"/>
      <w:r>
        <w:rPr>
          <w:rFonts w:ascii="Times New Roman" w:eastAsia="Times New Roman" w:hAnsi="Times New Roman" w:cs="Times New Roman"/>
          <w:sz w:val="24"/>
          <w:szCs w:val="24"/>
        </w:rPr>
        <w:t>Arbour</w:t>
      </w:r>
      <w:proofErr w:type="spellEnd"/>
      <w:r>
        <w:rPr>
          <w:rFonts w:ascii="Times New Roman" w:eastAsia="Times New Roman" w:hAnsi="Times New Roman" w:cs="Times New Roman"/>
          <w:sz w:val="24"/>
          <w:szCs w:val="24"/>
        </w:rPr>
        <w:t xml:space="preserve">, M. et </w:t>
      </w:r>
      <w:proofErr w:type="spellStart"/>
      <w:r>
        <w:rPr>
          <w:rFonts w:ascii="Times New Roman" w:eastAsia="Times New Roman" w:hAnsi="Times New Roman" w:cs="Times New Roman"/>
          <w:sz w:val="24"/>
          <w:szCs w:val="24"/>
        </w:rPr>
        <w:t>Brochu</w:t>
      </w:r>
      <w:proofErr w:type="spellEnd"/>
      <w:r>
        <w:rPr>
          <w:rFonts w:ascii="Times New Roman" w:eastAsia="Times New Roman" w:hAnsi="Times New Roman" w:cs="Times New Roman"/>
          <w:sz w:val="24"/>
          <w:szCs w:val="24"/>
        </w:rPr>
        <w:t xml:space="preserve">, T. (2020). </w:t>
      </w:r>
      <w:r w:rsidRPr="005D2A6C">
        <w:rPr>
          <w:rFonts w:ascii="Times New Roman" w:eastAsia="Times New Roman" w:hAnsi="Times New Roman" w:cs="Times New Roman"/>
          <w:sz w:val="24"/>
          <w:szCs w:val="24"/>
          <w:lang w:val="fr-FR"/>
        </w:rPr>
        <w:t>La gestion de classe au primaire en contexte de pandémie. Formation et profession. 28(4 hors-série). 1-12.</w:t>
      </w:r>
      <w:hyperlink r:id="rId9">
        <w:r w:rsidRPr="005D2A6C">
          <w:rPr>
            <w:rFonts w:ascii="Times New Roman" w:eastAsia="Times New Roman" w:hAnsi="Times New Roman" w:cs="Times New Roman"/>
            <w:sz w:val="24"/>
            <w:szCs w:val="24"/>
            <w:lang w:val="fr-FR"/>
          </w:rPr>
          <w:t xml:space="preserve"> http://dx.doi.org/10.18162/fp.2020.674</w:t>
        </w:r>
      </w:hyperlink>
    </w:p>
    <w:p w14:paraId="00000076" w14:textId="77777777" w:rsidR="005A4CF9" w:rsidRPr="005D2A6C" w:rsidRDefault="005D2A6C">
      <w:pPr>
        <w:spacing w:before="240" w:after="240" w:line="240" w:lineRule="auto"/>
        <w:jc w:val="both"/>
        <w:rPr>
          <w:rFonts w:ascii="Calibri" w:eastAsia="Calibri" w:hAnsi="Calibri" w:cs="Calibri"/>
          <w:sz w:val="24"/>
          <w:szCs w:val="24"/>
          <w:lang w:val="fr-FR"/>
        </w:rPr>
      </w:pPr>
      <w:proofErr w:type="spellStart"/>
      <w:r w:rsidRPr="005D2A6C">
        <w:rPr>
          <w:rFonts w:ascii="Times New Roman" w:eastAsia="Times New Roman" w:hAnsi="Times New Roman" w:cs="Times New Roman"/>
          <w:sz w:val="24"/>
          <w:szCs w:val="24"/>
          <w:lang w:val="fr-FR"/>
        </w:rPr>
        <w:t>Connac</w:t>
      </w:r>
      <w:proofErr w:type="spellEnd"/>
      <w:r w:rsidRPr="005D2A6C">
        <w:rPr>
          <w:rFonts w:ascii="Times New Roman" w:eastAsia="Times New Roman" w:hAnsi="Times New Roman" w:cs="Times New Roman"/>
          <w:sz w:val="24"/>
          <w:szCs w:val="24"/>
          <w:lang w:val="fr-FR"/>
        </w:rPr>
        <w:t xml:space="preserve"> S. (2017). </w:t>
      </w:r>
      <w:r w:rsidRPr="005D2A6C">
        <w:rPr>
          <w:rFonts w:ascii="Times New Roman" w:eastAsia="Times New Roman" w:hAnsi="Times New Roman" w:cs="Times New Roman"/>
          <w:i/>
          <w:sz w:val="24"/>
          <w:szCs w:val="24"/>
          <w:lang w:val="fr-FR"/>
        </w:rPr>
        <w:t>La coopération entre élèves</w:t>
      </w:r>
      <w:r w:rsidRPr="005D2A6C">
        <w:rPr>
          <w:rFonts w:ascii="Times New Roman" w:eastAsia="Times New Roman" w:hAnsi="Times New Roman" w:cs="Times New Roman"/>
          <w:sz w:val="24"/>
          <w:szCs w:val="24"/>
          <w:lang w:val="fr-FR"/>
        </w:rPr>
        <w:t xml:space="preserve">. Paris: </w:t>
      </w:r>
      <w:proofErr w:type="spellStart"/>
      <w:r w:rsidRPr="005D2A6C">
        <w:rPr>
          <w:rFonts w:ascii="Times New Roman" w:eastAsia="Times New Roman" w:hAnsi="Times New Roman" w:cs="Times New Roman"/>
          <w:sz w:val="24"/>
          <w:szCs w:val="24"/>
          <w:lang w:val="fr-FR"/>
        </w:rPr>
        <w:t>Canopé</w:t>
      </w:r>
      <w:proofErr w:type="spellEnd"/>
      <w:r w:rsidRPr="005D2A6C">
        <w:rPr>
          <w:rFonts w:ascii="Times New Roman" w:eastAsia="Times New Roman" w:hAnsi="Times New Roman" w:cs="Times New Roman"/>
          <w:sz w:val="24"/>
          <w:szCs w:val="24"/>
          <w:lang w:val="fr-FR"/>
        </w:rPr>
        <w:t>.</w:t>
      </w:r>
    </w:p>
    <w:p w14:paraId="00000077" w14:textId="77777777" w:rsidR="005A4CF9" w:rsidRPr="005D2A6C" w:rsidRDefault="005D2A6C">
      <w:pPr>
        <w:spacing w:before="240" w:after="240" w:line="240" w:lineRule="auto"/>
        <w:jc w:val="both"/>
        <w:rPr>
          <w:rFonts w:ascii="Times New Roman" w:eastAsia="Times New Roman" w:hAnsi="Times New Roman" w:cs="Times New Roman"/>
          <w:sz w:val="24"/>
          <w:szCs w:val="24"/>
          <w:lang w:val="fr-FR"/>
        </w:rPr>
      </w:pPr>
      <w:proofErr w:type="spellStart"/>
      <w:r w:rsidRPr="005D2A6C">
        <w:rPr>
          <w:rFonts w:ascii="Times New Roman" w:eastAsia="Times New Roman" w:hAnsi="Times New Roman" w:cs="Times New Roman"/>
          <w:sz w:val="24"/>
          <w:szCs w:val="24"/>
          <w:lang w:val="fr-FR"/>
        </w:rPr>
        <w:t>Crinon</w:t>
      </w:r>
      <w:proofErr w:type="spellEnd"/>
      <w:r w:rsidRPr="005D2A6C">
        <w:rPr>
          <w:rFonts w:ascii="Times New Roman" w:eastAsia="Times New Roman" w:hAnsi="Times New Roman" w:cs="Times New Roman"/>
          <w:sz w:val="24"/>
          <w:szCs w:val="24"/>
          <w:lang w:val="fr-FR"/>
        </w:rPr>
        <w:t xml:space="preserve">, J., Marin, B. &amp; Legros, D. (2003). L’impact de la collaboration à distance sur l’apprentissage des temps du récit au cycle 3. </w:t>
      </w:r>
      <w:r w:rsidRPr="005D2A6C">
        <w:rPr>
          <w:rFonts w:ascii="Times New Roman" w:eastAsia="Times New Roman" w:hAnsi="Times New Roman" w:cs="Times New Roman"/>
          <w:i/>
          <w:sz w:val="24"/>
          <w:szCs w:val="24"/>
          <w:lang w:val="fr-FR"/>
        </w:rPr>
        <w:t xml:space="preserve">Environnements </w:t>
      </w:r>
      <w:r w:rsidRPr="005D2A6C">
        <w:rPr>
          <w:rFonts w:ascii="Times New Roman" w:eastAsia="Times New Roman" w:hAnsi="Times New Roman" w:cs="Times New Roman"/>
          <w:i/>
          <w:sz w:val="24"/>
          <w:szCs w:val="24"/>
          <w:lang w:val="fr-FR"/>
        </w:rPr>
        <w:t>Informatiques pour l’Apprentissage Humain</w:t>
      </w:r>
      <w:r w:rsidRPr="005D2A6C">
        <w:rPr>
          <w:rFonts w:ascii="Times New Roman" w:eastAsia="Times New Roman" w:hAnsi="Times New Roman" w:cs="Times New Roman"/>
          <w:sz w:val="24"/>
          <w:szCs w:val="24"/>
          <w:lang w:val="fr-FR"/>
        </w:rPr>
        <w:t>, Strasbourg, France. pp.103-114.</w:t>
      </w:r>
    </w:p>
    <w:p w14:paraId="00000078" w14:textId="77777777" w:rsidR="005A4CF9" w:rsidRPr="005D2A6C" w:rsidRDefault="005D2A6C">
      <w:pPr>
        <w:spacing w:before="240" w:after="240" w:line="240" w:lineRule="auto"/>
        <w:jc w:val="both"/>
        <w:rPr>
          <w:rFonts w:ascii="Times New Roman" w:eastAsia="Times New Roman" w:hAnsi="Times New Roman" w:cs="Times New Roman"/>
          <w:sz w:val="24"/>
          <w:szCs w:val="24"/>
          <w:lang w:val="fr-FR"/>
        </w:rPr>
      </w:pPr>
      <w:proofErr w:type="spellStart"/>
      <w:r w:rsidRPr="005D2A6C">
        <w:rPr>
          <w:rFonts w:ascii="Times New Roman" w:eastAsia="Times New Roman" w:hAnsi="Times New Roman" w:cs="Times New Roman"/>
          <w:sz w:val="24"/>
          <w:szCs w:val="24"/>
          <w:lang w:val="fr-FR"/>
        </w:rPr>
        <w:t>Develotte</w:t>
      </w:r>
      <w:proofErr w:type="spellEnd"/>
      <w:r w:rsidRPr="005D2A6C">
        <w:rPr>
          <w:rFonts w:ascii="Times New Roman" w:eastAsia="Times New Roman" w:hAnsi="Times New Roman" w:cs="Times New Roman"/>
          <w:sz w:val="24"/>
          <w:szCs w:val="24"/>
          <w:lang w:val="fr-FR"/>
        </w:rPr>
        <w:t xml:space="preserve">, C., </w:t>
      </w:r>
      <w:proofErr w:type="spellStart"/>
      <w:r w:rsidRPr="005D2A6C">
        <w:rPr>
          <w:rFonts w:ascii="Times New Roman" w:eastAsia="Times New Roman" w:hAnsi="Times New Roman" w:cs="Times New Roman"/>
          <w:sz w:val="24"/>
          <w:szCs w:val="24"/>
          <w:lang w:val="fr-FR"/>
        </w:rPr>
        <w:t>Kern</w:t>
      </w:r>
      <w:proofErr w:type="spellEnd"/>
      <w:r w:rsidRPr="005D2A6C">
        <w:rPr>
          <w:rFonts w:ascii="Times New Roman" w:eastAsia="Times New Roman" w:hAnsi="Times New Roman" w:cs="Times New Roman"/>
          <w:sz w:val="24"/>
          <w:szCs w:val="24"/>
          <w:lang w:val="fr-FR"/>
        </w:rPr>
        <w:t>, R., &amp; Lamy, M.-N. (</w:t>
      </w:r>
      <w:proofErr w:type="spellStart"/>
      <w:r w:rsidRPr="005D2A6C">
        <w:rPr>
          <w:rFonts w:ascii="Times New Roman" w:eastAsia="Times New Roman" w:hAnsi="Times New Roman" w:cs="Times New Roman"/>
          <w:sz w:val="24"/>
          <w:szCs w:val="24"/>
          <w:lang w:val="fr-FR"/>
        </w:rPr>
        <w:t>Éds</w:t>
      </w:r>
      <w:proofErr w:type="spellEnd"/>
      <w:r w:rsidRPr="005D2A6C">
        <w:rPr>
          <w:rFonts w:ascii="Times New Roman" w:eastAsia="Times New Roman" w:hAnsi="Times New Roman" w:cs="Times New Roman"/>
          <w:sz w:val="24"/>
          <w:szCs w:val="24"/>
          <w:lang w:val="fr-FR"/>
        </w:rPr>
        <w:t xml:space="preserve">.). (2011). </w:t>
      </w:r>
      <w:r w:rsidRPr="005D2A6C">
        <w:rPr>
          <w:rFonts w:ascii="Times New Roman" w:eastAsia="Times New Roman" w:hAnsi="Times New Roman" w:cs="Times New Roman"/>
          <w:i/>
          <w:sz w:val="24"/>
          <w:szCs w:val="24"/>
          <w:lang w:val="fr-FR"/>
        </w:rPr>
        <w:t xml:space="preserve">Décrire la conversation en ligne : Le face à face </w:t>
      </w:r>
      <w:proofErr w:type="spellStart"/>
      <w:r w:rsidRPr="005D2A6C">
        <w:rPr>
          <w:rFonts w:ascii="Times New Roman" w:eastAsia="Times New Roman" w:hAnsi="Times New Roman" w:cs="Times New Roman"/>
          <w:i/>
          <w:sz w:val="24"/>
          <w:szCs w:val="24"/>
          <w:lang w:val="fr-FR"/>
        </w:rPr>
        <w:t>distanciel</w:t>
      </w:r>
      <w:proofErr w:type="spellEnd"/>
      <w:r w:rsidRPr="005D2A6C">
        <w:rPr>
          <w:rFonts w:ascii="Times New Roman" w:eastAsia="Times New Roman" w:hAnsi="Times New Roman" w:cs="Times New Roman"/>
          <w:sz w:val="24"/>
          <w:szCs w:val="24"/>
          <w:lang w:val="fr-FR"/>
        </w:rPr>
        <w:t>. ENS.</w:t>
      </w:r>
    </w:p>
    <w:p w14:paraId="00000079" w14:textId="77777777" w:rsidR="005A4CF9" w:rsidRPr="005D2A6C" w:rsidRDefault="005D2A6C">
      <w:pPr>
        <w:spacing w:after="160" w:line="259" w:lineRule="auto"/>
        <w:jc w:val="both"/>
        <w:rPr>
          <w:rFonts w:ascii="Times New Roman" w:eastAsia="Times New Roman" w:hAnsi="Times New Roman" w:cs="Times New Roman"/>
          <w:sz w:val="24"/>
          <w:szCs w:val="24"/>
          <w:lang w:val="fr-FR"/>
        </w:rPr>
      </w:pPr>
      <w:bookmarkStart w:id="8" w:name="_heading=h.30j0zll" w:colFirst="0" w:colLast="0"/>
      <w:bookmarkEnd w:id="8"/>
      <w:proofErr w:type="spellStart"/>
      <w:r w:rsidRPr="005D2A6C">
        <w:rPr>
          <w:rFonts w:ascii="Times New Roman" w:eastAsia="Times New Roman" w:hAnsi="Times New Roman" w:cs="Times New Roman"/>
          <w:sz w:val="24"/>
          <w:szCs w:val="24"/>
          <w:lang w:val="fr-FR"/>
        </w:rPr>
        <w:t>Fillietaz</w:t>
      </w:r>
      <w:proofErr w:type="spellEnd"/>
      <w:r w:rsidRPr="005D2A6C">
        <w:rPr>
          <w:rFonts w:ascii="Times New Roman" w:eastAsia="Times New Roman" w:hAnsi="Times New Roman" w:cs="Times New Roman"/>
          <w:sz w:val="24"/>
          <w:szCs w:val="24"/>
          <w:lang w:val="fr-FR"/>
        </w:rPr>
        <w:t xml:space="preserve"> L., </w:t>
      </w:r>
      <w:proofErr w:type="spellStart"/>
      <w:r w:rsidRPr="005D2A6C">
        <w:rPr>
          <w:rFonts w:ascii="Times New Roman" w:eastAsia="Times New Roman" w:hAnsi="Times New Roman" w:cs="Times New Roman"/>
          <w:sz w:val="24"/>
          <w:szCs w:val="24"/>
          <w:lang w:val="fr-FR"/>
        </w:rPr>
        <w:t>Schubauer</w:t>
      </w:r>
      <w:proofErr w:type="spellEnd"/>
      <w:r w:rsidRPr="005D2A6C">
        <w:rPr>
          <w:rFonts w:ascii="Times New Roman" w:eastAsia="Times New Roman" w:hAnsi="Times New Roman" w:cs="Times New Roman"/>
          <w:sz w:val="24"/>
          <w:szCs w:val="24"/>
          <w:lang w:val="fr-FR"/>
        </w:rPr>
        <w:t>-Leoni M.L. (2008) (</w:t>
      </w:r>
      <w:proofErr w:type="spellStart"/>
      <w:r w:rsidRPr="005D2A6C">
        <w:rPr>
          <w:rFonts w:ascii="Times New Roman" w:eastAsia="Times New Roman" w:hAnsi="Times New Roman" w:cs="Times New Roman"/>
          <w:sz w:val="24"/>
          <w:szCs w:val="24"/>
          <w:lang w:val="fr-FR"/>
        </w:rPr>
        <w:t>eds</w:t>
      </w:r>
      <w:proofErr w:type="spellEnd"/>
      <w:r w:rsidRPr="005D2A6C">
        <w:rPr>
          <w:rFonts w:ascii="Times New Roman" w:eastAsia="Times New Roman" w:hAnsi="Times New Roman" w:cs="Times New Roman"/>
          <w:sz w:val="24"/>
          <w:szCs w:val="24"/>
          <w:lang w:val="fr-FR"/>
        </w:rPr>
        <w:t xml:space="preserve">.). </w:t>
      </w:r>
      <w:r w:rsidRPr="005D2A6C">
        <w:rPr>
          <w:rFonts w:ascii="Times New Roman" w:eastAsia="Times New Roman" w:hAnsi="Times New Roman" w:cs="Times New Roman"/>
          <w:i/>
          <w:sz w:val="24"/>
          <w:szCs w:val="24"/>
          <w:lang w:val="fr-FR"/>
        </w:rPr>
        <w:t>Processus</w:t>
      </w:r>
      <w:r w:rsidRPr="005D2A6C">
        <w:rPr>
          <w:rFonts w:ascii="Times New Roman" w:eastAsia="Times New Roman" w:hAnsi="Times New Roman" w:cs="Times New Roman"/>
          <w:i/>
          <w:sz w:val="24"/>
          <w:szCs w:val="24"/>
          <w:lang w:val="fr-FR"/>
        </w:rPr>
        <w:t xml:space="preserve"> interactionnels et situations éducatives</w:t>
      </w:r>
      <w:r w:rsidRPr="005D2A6C">
        <w:rPr>
          <w:rFonts w:ascii="Times New Roman" w:eastAsia="Times New Roman" w:hAnsi="Times New Roman" w:cs="Times New Roman"/>
          <w:sz w:val="24"/>
          <w:szCs w:val="24"/>
          <w:lang w:val="fr-FR"/>
        </w:rPr>
        <w:t>. Bruxelles: De Boeck.</w:t>
      </w:r>
    </w:p>
    <w:p w14:paraId="0000007A" w14:textId="77777777" w:rsidR="005A4CF9" w:rsidRPr="005D2A6C" w:rsidRDefault="005D2A6C">
      <w:pPr>
        <w:spacing w:before="240" w:after="120" w:line="240" w:lineRule="auto"/>
        <w:jc w:val="both"/>
        <w:rPr>
          <w:rFonts w:ascii="Times New Roman" w:eastAsia="Times New Roman" w:hAnsi="Times New Roman" w:cs="Times New Roman"/>
          <w:sz w:val="24"/>
          <w:szCs w:val="24"/>
          <w:lang w:val="fr-FR"/>
        </w:rPr>
      </w:pPr>
      <w:r w:rsidRPr="005D2A6C">
        <w:rPr>
          <w:rFonts w:ascii="Times New Roman" w:eastAsia="Times New Roman" w:hAnsi="Times New Roman" w:cs="Times New Roman"/>
          <w:sz w:val="24"/>
          <w:szCs w:val="24"/>
          <w:lang w:val="fr-FR"/>
        </w:rPr>
        <w:t xml:space="preserve">Gajo L. (2007). Enseignement d’une DNL en langue étrangère: de la clarification à la conceptualisation. </w:t>
      </w:r>
      <w:r w:rsidRPr="005D2A6C">
        <w:rPr>
          <w:rFonts w:ascii="Times New Roman" w:eastAsia="Times New Roman" w:hAnsi="Times New Roman" w:cs="Times New Roman"/>
          <w:i/>
          <w:sz w:val="24"/>
          <w:szCs w:val="24"/>
          <w:lang w:val="fr-FR"/>
        </w:rPr>
        <w:t>TREMA</w:t>
      </w:r>
      <w:r w:rsidRPr="005D2A6C">
        <w:rPr>
          <w:rFonts w:ascii="Times New Roman" w:eastAsia="Times New Roman" w:hAnsi="Times New Roman" w:cs="Times New Roman"/>
          <w:sz w:val="24"/>
          <w:szCs w:val="24"/>
          <w:lang w:val="fr-FR"/>
        </w:rPr>
        <w:t>, 28, 37-48.</w:t>
      </w:r>
    </w:p>
    <w:p w14:paraId="0000007B" w14:textId="77777777" w:rsidR="005A4CF9" w:rsidRPr="005D2A6C" w:rsidRDefault="005D2A6C">
      <w:pPr>
        <w:spacing w:before="240" w:after="120" w:line="240" w:lineRule="auto"/>
        <w:jc w:val="both"/>
        <w:rPr>
          <w:rFonts w:ascii="Times New Roman" w:eastAsia="Times New Roman" w:hAnsi="Times New Roman" w:cs="Times New Roman"/>
          <w:sz w:val="24"/>
          <w:szCs w:val="24"/>
          <w:lang w:val="fr-FR"/>
        </w:rPr>
      </w:pPr>
      <w:r w:rsidRPr="005D2A6C">
        <w:rPr>
          <w:rFonts w:ascii="Times New Roman" w:eastAsia="Times New Roman" w:hAnsi="Times New Roman" w:cs="Times New Roman"/>
          <w:sz w:val="24"/>
          <w:szCs w:val="24"/>
          <w:lang w:val="fr-FR"/>
        </w:rPr>
        <w:t>Garcia-</w:t>
      </w:r>
      <w:proofErr w:type="spellStart"/>
      <w:r w:rsidRPr="005D2A6C">
        <w:rPr>
          <w:rFonts w:ascii="Times New Roman" w:eastAsia="Times New Roman" w:hAnsi="Times New Roman" w:cs="Times New Roman"/>
          <w:sz w:val="24"/>
          <w:szCs w:val="24"/>
          <w:lang w:val="fr-FR"/>
        </w:rPr>
        <w:t>Debanc</w:t>
      </w:r>
      <w:proofErr w:type="spellEnd"/>
      <w:r w:rsidRPr="005D2A6C">
        <w:rPr>
          <w:rFonts w:ascii="Times New Roman" w:eastAsia="Times New Roman" w:hAnsi="Times New Roman" w:cs="Times New Roman"/>
          <w:sz w:val="24"/>
          <w:szCs w:val="24"/>
          <w:lang w:val="fr-FR"/>
        </w:rPr>
        <w:t xml:space="preserve"> C., Laurent D., </w:t>
      </w:r>
      <w:proofErr w:type="spellStart"/>
      <w:r w:rsidRPr="005D2A6C">
        <w:rPr>
          <w:rFonts w:ascii="Times New Roman" w:eastAsia="Times New Roman" w:hAnsi="Times New Roman" w:cs="Times New Roman"/>
          <w:sz w:val="24"/>
          <w:szCs w:val="24"/>
          <w:lang w:val="fr-FR"/>
        </w:rPr>
        <w:t>Galaup</w:t>
      </w:r>
      <w:proofErr w:type="spellEnd"/>
      <w:r w:rsidRPr="005D2A6C">
        <w:rPr>
          <w:rFonts w:ascii="Times New Roman" w:eastAsia="Times New Roman" w:hAnsi="Times New Roman" w:cs="Times New Roman"/>
          <w:sz w:val="24"/>
          <w:szCs w:val="24"/>
          <w:lang w:val="fr-FR"/>
        </w:rPr>
        <w:t xml:space="preserve"> M. (2009). Les formulations des é</w:t>
      </w:r>
      <w:r w:rsidRPr="005D2A6C">
        <w:rPr>
          <w:rFonts w:ascii="Times New Roman" w:eastAsia="Times New Roman" w:hAnsi="Times New Roman" w:cs="Times New Roman"/>
          <w:sz w:val="24"/>
          <w:szCs w:val="24"/>
          <w:lang w:val="fr-FR"/>
        </w:rPr>
        <w:t xml:space="preserve">crits transitoires comme traces du savoir en cours d’appropriation dans le cadre de l’enseignement des sciences à l’école primaire. </w:t>
      </w:r>
      <w:r w:rsidRPr="005D2A6C">
        <w:rPr>
          <w:rFonts w:ascii="Times New Roman" w:eastAsia="Times New Roman" w:hAnsi="Times New Roman" w:cs="Times New Roman"/>
          <w:i/>
          <w:sz w:val="24"/>
          <w:szCs w:val="24"/>
          <w:lang w:val="fr-FR"/>
        </w:rPr>
        <w:t xml:space="preserve">Pratiques </w:t>
      </w:r>
      <w:r w:rsidRPr="005D2A6C">
        <w:rPr>
          <w:rFonts w:ascii="Times New Roman" w:eastAsia="Times New Roman" w:hAnsi="Times New Roman" w:cs="Times New Roman"/>
          <w:sz w:val="24"/>
          <w:szCs w:val="24"/>
          <w:lang w:val="fr-FR"/>
        </w:rPr>
        <w:t>143-144, 27-50. DOI : 10.4000/pratiques.1384</w:t>
      </w:r>
    </w:p>
    <w:p w14:paraId="0000007C" w14:textId="77777777" w:rsidR="005A4CF9" w:rsidRPr="005D2A6C" w:rsidRDefault="005D2A6C">
      <w:pPr>
        <w:spacing w:before="240" w:after="240" w:line="240" w:lineRule="auto"/>
        <w:jc w:val="both"/>
        <w:rPr>
          <w:rFonts w:ascii="Times New Roman" w:eastAsia="Times New Roman" w:hAnsi="Times New Roman" w:cs="Times New Roman"/>
          <w:sz w:val="24"/>
          <w:szCs w:val="24"/>
          <w:lang w:val="fr-FR"/>
        </w:rPr>
      </w:pPr>
      <w:r w:rsidRPr="005D2A6C">
        <w:rPr>
          <w:rFonts w:ascii="Times New Roman" w:eastAsia="Times New Roman" w:hAnsi="Times New Roman" w:cs="Times New Roman"/>
          <w:sz w:val="24"/>
          <w:szCs w:val="24"/>
          <w:lang w:val="fr-FR"/>
        </w:rPr>
        <w:t xml:space="preserve">Genevois, S. &amp; Poyet, F. (2010). Espaces numériques de travail (ENT) </w:t>
      </w:r>
      <w:r w:rsidRPr="005D2A6C">
        <w:rPr>
          <w:rFonts w:ascii="Times New Roman" w:eastAsia="Times New Roman" w:hAnsi="Times New Roman" w:cs="Times New Roman"/>
          <w:sz w:val="24"/>
          <w:szCs w:val="24"/>
          <w:lang w:val="fr-FR"/>
        </w:rPr>
        <w:t xml:space="preserve">et « école étendue »: Vers un nouvel espace-temps scolaire </w:t>
      </w:r>
      <w:proofErr w:type="gramStart"/>
      <w:r w:rsidRPr="005D2A6C">
        <w:rPr>
          <w:rFonts w:ascii="Times New Roman" w:eastAsia="Times New Roman" w:hAnsi="Times New Roman" w:cs="Times New Roman"/>
          <w:sz w:val="24"/>
          <w:szCs w:val="24"/>
          <w:lang w:val="fr-FR"/>
        </w:rPr>
        <w:t>?.</w:t>
      </w:r>
      <w:proofErr w:type="gramEnd"/>
      <w:r w:rsidRPr="005D2A6C">
        <w:rPr>
          <w:rFonts w:ascii="Times New Roman" w:eastAsia="Times New Roman" w:hAnsi="Times New Roman" w:cs="Times New Roman"/>
          <w:sz w:val="24"/>
          <w:szCs w:val="24"/>
          <w:lang w:val="fr-FR"/>
        </w:rPr>
        <w:t xml:space="preserve"> </w:t>
      </w:r>
      <w:r w:rsidRPr="005D2A6C">
        <w:rPr>
          <w:rFonts w:ascii="Times New Roman" w:eastAsia="Times New Roman" w:hAnsi="Times New Roman" w:cs="Times New Roman"/>
          <w:i/>
          <w:sz w:val="24"/>
          <w:szCs w:val="24"/>
          <w:lang w:val="fr-FR"/>
        </w:rPr>
        <w:t>Distances et savoirs</w:t>
      </w:r>
      <w:r w:rsidRPr="005D2A6C">
        <w:rPr>
          <w:rFonts w:ascii="Times New Roman" w:eastAsia="Times New Roman" w:hAnsi="Times New Roman" w:cs="Times New Roman"/>
          <w:sz w:val="24"/>
          <w:szCs w:val="24"/>
          <w:lang w:val="fr-FR"/>
        </w:rPr>
        <w:t xml:space="preserve">, 8, 565-583. </w:t>
      </w:r>
      <w:hyperlink r:id="rId10">
        <w:r w:rsidRPr="005D2A6C">
          <w:rPr>
            <w:rFonts w:ascii="Times New Roman" w:eastAsia="Times New Roman" w:hAnsi="Times New Roman" w:cs="Times New Roman"/>
            <w:sz w:val="24"/>
            <w:szCs w:val="24"/>
            <w:lang w:val="fr-FR"/>
          </w:rPr>
          <w:t>https://doi.org/</w:t>
        </w:r>
      </w:hyperlink>
    </w:p>
    <w:p w14:paraId="0000007D" w14:textId="77777777" w:rsidR="005A4CF9" w:rsidRDefault="005D2A6C">
      <w:pPr>
        <w:spacing w:before="240" w:after="120" w:line="240" w:lineRule="auto"/>
        <w:jc w:val="both"/>
        <w:rPr>
          <w:rFonts w:ascii="Times New Roman" w:eastAsia="Times New Roman" w:hAnsi="Times New Roman" w:cs="Times New Roman"/>
          <w:sz w:val="24"/>
          <w:szCs w:val="24"/>
        </w:rPr>
      </w:pPr>
      <w:r w:rsidRPr="005D2A6C">
        <w:rPr>
          <w:rFonts w:ascii="Times New Roman" w:eastAsia="Times New Roman" w:hAnsi="Times New Roman" w:cs="Times New Roman"/>
          <w:sz w:val="24"/>
          <w:szCs w:val="24"/>
          <w:lang w:val="fr-FR"/>
        </w:rPr>
        <w:t xml:space="preserve">Hache C. (2019). </w:t>
      </w:r>
      <w:r w:rsidRPr="005D2A6C">
        <w:rPr>
          <w:rFonts w:ascii="Times New Roman" w:eastAsia="Times New Roman" w:hAnsi="Times New Roman" w:cs="Times New Roman"/>
          <w:i/>
          <w:sz w:val="24"/>
          <w:szCs w:val="24"/>
          <w:lang w:val="fr-FR"/>
        </w:rPr>
        <w:t>Questions langagières dans l'enseignement et l'apprentissage des mathématiques. Histoire e</w:t>
      </w:r>
      <w:r w:rsidRPr="005D2A6C">
        <w:rPr>
          <w:rFonts w:ascii="Times New Roman" w:eastAsia="Times New Roman" w:hAnsi="Times New Roman" w:cs="Times New Roman"/>
          <w:i/>
          <w:sz w:val="24"/>
          <w:szCs w:val="24"/>
          <w:lang w:val="fr-FR"/>
        </w:rPr>
        <w:t>t perspectives sur les mathématiques</w:t>
      </w:r>
      <w:r w:rsidRPr="005D2A6C">
        <w:rPr>
          <w:rFonts w:ascii="Times New Roman" w:eastAsia="Times New Roman" w:hAnsi="Times New Roman" w:cs="Times New Roman"/>
          <w:sz w:val="24"/>
          <w:szCs w:val="24"/>
          <w:lang w:val="fr-FR"/>
        </w:rPr>
        <w:t xml:space="preserve">. Habilitation à diriger des recherches. </w:t>
      </w:r>
      <w:proofErr w:type="spellStart"/>
      <w:r>
        <w:rPr>
          <w:rFonts w:ascii="Times New Roman" w:eastAsia="Times New Roman" w:hAnsi="Times New Roman" w:cs="Times New Roman"/>
          <w:sz w:val="24"/>
          <w:szCs w:val="24"/>
        </w:rPr>
        <w:t>Université</w:t>
      </w:r>
      <w:proofErr w:type="spellEnd"/>
      <w:r>
        <w:rPr>
          <w:rFonts w:ascii="Times New Roman" w:eastAsia="Times New Roman" w:hAnsi="Times New Roman" w:cs="Times New Roman"/>
          <w:sz w:val="24"/>
          <w:szCs w:val="24"/>
        </w:rPr>
        <w:t xml:space="preserve"> Paris Diderot.</w:t>
      </w:r>
    </w:p>
    <w:p w14:paraId="0000007E" w14:textId="77777777" w:rsidR="005A4CF9" w:rsidRPr="005D2A6C" w:rsidRDefault="005D2A6C">
      <w:pPr>
        <w:spacing w:before="240" w:after="120" w:line="240" w:lineRule="auto"/>
        <w:jc w:val="both"/>
        <w:rPr>
          <w:rFonts w:ascii="Roboto" w:eastAsia="Roboto" w:hAnsi="Roboto" w:cs="Roboto"/>
          <w:color w:val="1155CC"/>
          <w:sz w:val="24"/>
          <w:szCs w:val="24"/>
          <w:u w:val="single"/>
          <w:lang w:val="fr-FR"/>
        </w:rPr>
      </w:pPr>
      <w:proofErr w:type="spellStart"/>
      <w:r>
        <w:rPr>
          <w:rFonts w:ascii="Times New Roman" w:eastAsia="Times New Roman" w:hAnsi="Times New Roman" w:cs="Times New Roman"/>
          <w:sz w:val="24"/>
          <w:szCs w:val="24"/>
        </w:rPr>
        <w:t>Havik</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Westergård</w:t>
      </w:r>
      <w:proofErr w:type="spellEnd"/>
      <w:r>
        <w:rPr>
          <w:rFonts w:ascii="Times New Roman" w:eastAsia="Times New Roman" w:hAnsi="Times New Roman" w:cs="Times New Roman"/>
          <w:sz w:val="24"/>
          <w:szCs w:val="24"/>
        </w:rPr>
        <w:t xml:space="preserve"> E. (2019). Do Teachers Matter? Students’ Perceptions of Classroom Interactions and Student Engagement. </w:t>
      </w:r>
      <w:hyperlink r:id="rId11">
        <w:proofErr w:type="spellStart"/>
        <w:r w:rsidRPr="005D2A6C">
          <w:rPr>
            <w:rFonts w:ascii="Times New Roman" w:eastAsia="Times New Roman" w:hAnsi="Times New Roman" w:cs="Times New Roman"/>
            <w:i/>
            <w:sz w:val="24"/>
            <w:szCs w:val="24"/>
            <w:lang w:val="fr-FR"/>
          </w:rPr>
          <w:t>Scandinavian</w:t>
        </w:r>
        <w:proofErr w:type="spellEnd"/>
        <w:r w:rsidRPr="005D2A6C">
          <w:rPr>
            <w:rFonts w:ascii="Times New Roman" w:eastAsia="Times New Roman" w:hAnsi="Times New Roman" w:cs="Times New Roman"/>
            <w:i/>
            <w:sz w:val="24"/>
            <w:szCs w:val="24"/>
            <w:lang w:val="fr-FR"/>
          </w:rPr>
          <w:t xml:space="preserve"> Journal of </w:t>
        </w:r>
        <w:proofErr w:type="spellStart"/>
        <w:r w:rsidRPr="005D2A6C">
          <w:rPr>
            <w:rFonts w:ascii="Times New Roman" w:eastAsia="Times New Roman" w:hAnsi="Times New Roman" w:cs="Times New Roman"/>
            <w:i/>
            <w:sz w:val="24"/>
            <w:szCs w:val="24"/>
            <w:lang w:val="fr-FR"/>
          </w:rPr>
          <w:t>Educational</w:t>
        </w:r>
        <w:proofErr w:type="spellEnd"/>
        <w:r w:rsidRPr="005D2A6C">
          <w:rPr>
            <w:rFonts w:ascii="Times New Roman" w:eastAsia="Times New Roman" w:hAnsi="Times New Roman" w:cs="Times New Roman"/>
            <w:i/>
            <w:sz w:val="24"/>
            <w:szCs w:val="24"/>
            <w:lang w:val="fr-FR"/>
          </w:rPr>
          <w:t xml:space="preserve"> </w:t>
        </w:r>
        <w:proofErr w:type="spellStart"/>
        <w:r w:rsidRPr="005D2A6C">
          <w:rPr>
            <w:rFonts w:ascii="Times New Roman" w:eastAsia="Times New Roman" w:hAnsi="Times New Roman" w:cs="Times New Roman"/>
            <w:i/>
            <w:sz w:val="24"/>
            <w:szCs w:val="24"/>
            <w:lang w:val="fr-FR"/>
          </w:rPr>
          <w:t>Research</w:t>
        </w:r>
        <w:proofErr w:type="spellEnd"/>
      </w:hyperlink>
      <w:r w:rsidRPr="005D2A6C">
        <w:rPr>
          <w:rFonts w:ascii="Times New Roman" w:eastAsia="Times New Roman" w:hAnsi="Times New Roman" w:cs="Times New Roman"/>
          <w:sz w:val="24"/>
          <w:szCs w:val="24"/>
          <w:lang w:val="fr-FR"/>
        </w:rPr>
        <w:t xml:space="preserve"> 64(1):1-20. </w:t>
      </w:r>
      <w:r w:rsidRPr="005D2A6C">
        <w:rPr>
          <w:rFonts w:ascii="Roboto" w:eastAsia="Roboto" w:hAnsi="Roboto" w:cs="Roboto"/>
          <w:color w:val="777777"/>
          <w:sz w:val="24"/>
          <w:szCs w:val="24"/>
          <w:lang w:val="fr-FR"/>
        </w:rPr>
        <w:t>DOI</w:t>
      </w:r>
      <w:proofErr w:type="gramStart"/>
      <w:r w:rsidRPr="005D2A6C">
        <w:rPr>
          <w:rFonts w:ascii="Roboto" w:eastAsia="Roboto" w:hAnsi="Roboto" w:cs="Roboto"/>
          <w:color w:val="777777"/>
          <w:sz w:val="24"/>
          <w:szCs w:val="24"/>
          <w:lang w:val="fr-FR"/>
        </w:rPr>
        <w:t xml:space="preserve">: </w:t>
      </w:r>
      <w:r w:rsidRPr="005D2A6C">
        <w:rPr>
          <w:rFonts w:ascii="Times New Roman" w:eastAsia="Times New Roman" w:hAnsi="Times New Roman" w:cs="Times New Roman"/>
          <w:sz w:val="24"/>
          <w:szCs w:val="24"/>
          <w:lang w:val="fr-FR"/>
        </w:rPr>
        <w:t xml:space="preserve"> </w:t>
      </w:r>
      <w:proofErr w:type="gramEnd"/>
      <w:r>
        <w:fldChar w:fldCharType="begin"/>
      </w:r>
      <w:r w:rsidRPr="005D2A6C">
        <w:rPr>
          <w:lang w:val="fr-FR"/>
        </w:rPr>
        <w:instrText xml:space="preserve"> HYPERLINK "http://dx.doi.org/10.1080/00313831.2019.1577754" \h </w:instrText>
      </w:r>
      <w:r>
        <w:fldChar w:fldCharType="separate"/>
      </w:r>
      <w:r w:rsidRPr="005D2A6C">
        <w:rPr>
          <w:rFonts w:ascii="Times New Roman" w:eastAsia="Times New Roman" w:hAnsi="Times New Roman" w:cs="Times New Roman"/>
          <w:sz w:val="24"/>
          <w:szCs w:val="24"/>
          <w:lang w:val="fr-FR"/>
        </w:rPr>
        <w:t>10.1080/00313831.2019.157775</w:t>
      </w:r>
      <w:r>
        <w:rPr>
          <w:rFonts w:ascii="Times New Roman" w:eastAsia="Times New Roman" w:hAnsi="Times New Roman" w:cs="Times New Roman"/>
          <w:sz w:val="24"/>
          <w:szCs w:val="24"/>
        </w:rPr>
        <w:fldChar w:fldCharType="end"/>
      </w:r>
      <w:r w:rsidRPr="005D2A6C">
        <w:rPr>
          <w:rFonts w:ascii="Times New Roman" w:eastAsia="Times New Roman" w:hAnsi="Times New Roman" w:cs="Times New Roman"/>
          <w:sz w:val="24"/>
          <w:szCs w:val="24"/>
          <w:lang w:val="fr-FR"/>
        </w:rPr>
        <w:t>4</w:t>
      </w:r>
    </w:p>
    <w:p w14:paraId="0000007F" w14:textId="77777777" w:rsidR="005A4CF9" w:rsidRPr="005D2A6C" w:rsidRDefault="005D2A6C">
      <w:pPr>
        <w:spacing w:before="240" w:after="240" w:line="240" w:lineRule="auto"/>
        <w:jc w:val="both"/>
        <w:rPr>
          <w:rFonts w:ascii="Times New Roman" w:eastAsia="Times New Roman" w:hAnsi="Times New Roman" w:cs="Times New Roman"/>
          <w:sz w:val="24"/>
          <w:szCs w:val="24"/>
          <w:lang w:val="fr-FR"/>
        </w:rPr>
      </w:pPr>
      <w:proofErr w:type="spellStart"/>
      <w:r w:rsidRPr="005D2A6C">
        <w:rPr>
          <w:rFonts w:ascii="Times New Roman" w:eastAsia="Times New Roman" w:hAnsi="Times New Roman" w:cs="Times New Roman"/>
          <w:sz w:val="24"/>
          <w:szCs w:val="24"/>
          <w:lang w:val="fr-FR"/>
        </w:rPr>
        <w:t>Ifé</w:t>
      </w:r>
      <w:proofErr w:type="spellEnd"/>
      <w:r w:rsidRPr="005D2A6C">
        <w:rPr>
          <w:rFonts w:ascii="Times New Roman" w:eastAsia="Times New Roman" w:hAnsi="Times New Roman" w:cs="Times New Roman"/>
          <w:sz w:val="24"/>
          <w:szCs w:val="24"/>
          <w:lang w:val="fr-FR"/>
        </w:rPr>
        <w:t xml:space="preserve">. (2020). </w:t>
      </w:r>
      <w:r w:rsidRPr="005D2A6C">
        <w:rPr>
          <w:rFonts w:ascii="Times New Roman" w:eastAsia="Times New Roman" w:hAnsi="Times New Roman" w:cs="Times New Roman"/>
          <w:i/>
          <w:sz w:val="24"/>
          <w:szCs w:val="24"/>
          <w:lang w:val="fr-FR"/>
        </w:rPr>
        <w:t>Les effets du confinement sur l’activité des enseignants du primaire et secondaire : Synthèse des résultats</w:t>
      </w:r>
      <w:r w:rsidRPr="005D2A6C">
        <w:rPr>
          <w:rFonts w:ascii="Times New Roman" w:eastAsia="Times New Roman" w:hAnsi="Times New Roman" w:cs="Times New Roman"/>
          <w:sz w:val="24"/>
          <w:szCs w:val="24"/>
          <w:lang w:val="fr-FR"/>
        </w:rPr>
        <w:t>.</w:t>
      </w:r>
    </w:p>
    <w:p w14:paraId="00000080" w14:textId="77777777" w:rsidR="005A4CF9" w:rsidRPr="005D2A6C" w:rsidRDefault="005D2A6C">
      <w:pPr>
        <w:spacing w:before="240" w:after="240" w:line="240" w:lineRule="auto"/>
        <w:jc w:val="both"/>
        <w:rPr>
          <w:rFonts w:ascii="Times New Roman" w:eastAsia="Times New Roman" w:hAnsi="Times New Roman" w:cs="Times New Roman"/>
          <w:sz w:val="24"/>
          <w:szCs w:val="24"/>
          <w:lang w:val="fr-FR"/>
        </w:rPr>
      </w:pPr>
      <w:r w:rsidRPr="005D2A6C">
        <w:rPr>
          <w:rFonts w:ascii="Times New Roman" w:eastAsia="Times New Roman" w:hAnsi="Times New Roman" w:cs="Times New Roman"/>
          <w:sz w:val="24"/>
          <w:szCs w:val="24"/>
          <w:lang w:val="fr-FR"/>
        </w:rPr>
        <w:t xml:space="preserve">Jacquinot, G. (1993). Apprivoiser la distance et supprimer l'absence ? </w:t>
      </w:r>
      <w:proofErr w:type="gramStart"/>
      <w:r w:rsidRPr="005D2A6C">
        <w:rPr>
          <w:rFonts w:ascii="Times New Roman" w:eastAsia="Times New Roman" w:hAnsi="Times New Roman" w:cs="Times New Roman"/>
          <w:sz w:val="24"/>
          <w:szCs w:val="24"/>
          <w:lang w:val="fr-FR"/>
        </w:rPr>
        <w:t>ou</w:t>
      </w:r>
      <w:proofErr w:type="gramEnd"/>
      <w:r w:rsidRPr="005D2A6C">
        <w:rPr>
          <w:rFonts w:ascii="Times New Roman" w:eastAsia="Times New Roman" w:hAnsi="Times New Roman" w:cs="Times New Roman"/>
          <w:sz w:val="24"/>
          <w:szCs w:val="24"/>
          <w:lang w:val="fr-FR"/>
        </w:rPr>
        <w:t xml:space="preserve"> les défis de la formation à distance. </w:t>
      </w:r>
      <w:r w:rsidRPr="005D2A6C">
        <w:rPr>
          <w:rFonts w:ascii="Times New Roman" w:eastAsia="Times New Roman" w:hAnsi="Times New Roman" w:cs="Times New Roman"/>
          <w:i/>
          <w:sz w:val="24"/>
          <w:szCs w:val="24"/>
          <w:lang w:val="fr-FR"/>
        </w:rPr>
        <w:t>Revue française de pédagogie</w:t>
      </w:r>
      <w:r w:rsidRPr="005D2A6C">
        <w:rPr>
          <w:rFonts w:ascii="Times New Roman" w:eastAsia="Times New Roman" w:hAnsi="Times New Roman" w:cs="Times New Roman"/>
          <w:sz w:val="24"/>
          <w:szCs w:val="24"/>
          <w:lang w:val="fr-FR"/>
        </w:rPr>
        <w:t>, volum</w:t>
      </w:r>
      <w:r w:rsidRPr="005D2A6C">
        <w:rPr>
          <w:rFonts w:ascii="Times New Roman" w:eastAsia="Times New Roman" w:hAnsi="Times New Roman" w:cs="Times New Roman"/>
          <w:sz w:val="24"/>
          <w:szCs w:val="24"/>
          <w:lang w:val="fr-FR"/>
        </w:rPr>
        <w:t>e 102, pp. 55-67. DOI :</w:t>
      </w:r>
      <w:hyperlink r:id="rId12">
        <w:r w:rsidRPr="005D2A6C">
          <w:rPr>
            <w:rFonts w:ascii="Times New Roman" w:eastAsia="Times New Roman" w:hAnsi="Times New Roman" w:cs="Times New Roman"/>
            <w:sz w:val="24"/>
            <w:szCs w:val="24"/>
            <w:lang w:val="fr-FR"/>
          </w:rPr>
          <w:t xml:space="preserve"> https://doi.org/10.3406/rfp.1993.1305</w:t>
        </w:r>
      </w:hyperlink>
    </w:p>
    <w:p w14:paraId="00000081" w14:textId="77777777" w:rsidR="005A4CF9" w:rsidRPr="005D2A6C" w:rsidRDefault="005D2A6C">
      <w:pPr>
        <w:spacing w:before="240" w:after="240" w:line="240" w:lineRule="auto"/>
        <w:jc w:val="both"/>
        <w:rPr>
          <w:rFonts w:ascii="Times New Roman" w:eastAsia="Times New Roman" w:hAnsi="Times New Roman" w:cs="Times New Roman"/>
          <w:sz w:val="24"/>
          <w:szCs w:val="24"/>
          <w:lang w:val="fr-FR"/>
        </w:rPr>
      </w:pPr>
      <w:r w:rsidRPr="005D2A6C">
        <w:rPr>
          <w:rFonts w:ascii="Times New Roman" w:eastAsia="Times New Roman" w:hAnsi="Times New Roman" w:cs="Times New Roman"/>
          <w:sz w:val="24"/>
          <w:szCs w:val="24"/>
          <w:lang w:val="fr-FR"/>
        </w:rPr>
        <w:t>Jacquinot-Delaunay, G. (2002). Chapitre 6. Absence et présence dans la médiation pédagogique ou comment faire circuler les signes de la p</w:t>
      </w:r>
      <w:r w:rsidRPr="005D2A6C">
        <w:rPr>
          <w:rFonts w:ascii="Times New Roman" w:eastAsia="Times New Roman" w:hAnsi="Times New Roman" w:cs="Times New Roman"/>
          <w:sz w:val="24"/>
          <w:szCs w:val="24"/>
          <w:lang w:val="fr-FR"/>
        </w:rPr>
        <w:t xml:space="preserve">résence. In : Roger </w:t>
      </w:r>
      <w:proofErr w:type="spellStart"/>
      <w:r w:rsidRPr="005D2A6C">
        <w:rPr>
          <w:rFonts w:ascii="Times New Roman" w:eastAsia="Times New Roman" w:hAnsi="Times New Roman" w:cs="Times New Roman"/>
          <w:sz w:val="24"/>
          <w:szCs w:val="24"/>
          <w:lang w:val="fr-FR"/>
        </w:rPr>
        <w:t>Guir</w:t>
      </w:r>
      <w:proofErr w:type="spellEnd"/>
      <w:r w:rsidRPr="005D2A6C">
        <w:rPr>
          <w:rFonts w:ascii="Times New Roman" w:eastAsia="Times New Roman" w:hAnsi="Times New Roman" w:cs="Times New Roman"/>
          <w:sz w:val="24"/>
          <w:szCs w:val="24"/>
          <w:lang w:val="fr-FR"/>
        </w:rPr>
        <w:t xml:space="preserve"> éd., </w:t>
      </w:r>
      <w:r w:rsidRPr="005D2A6C">
        <w:rPr>
          <w:rFonts w:ascii="Times New Roman" w:eastAsia="Times New Roman" w:hAnsi="Times New Roman" w:cs="Times New Roman"/>
          <w:i/>
          <w:sz w:val="24"/>
          <w:szCs w:val="24"/>
          <w:lang w:val="fr-FR"/>
        </w:rPr>
        <w:t>Pratiquer les TICE: Former les enseignants et les formateurs à de nouveaux usages</w:t>
      </w:r>
      <w:r w:rsidRPr="005D2A6C">
        <w:rPr>
          <w:rFonts w:ascii="Times New Roman" w:eastAsia="Times New Roman" w:hAnsi="Times New Roman" w:cs="Times New Roman"/>
          <w:sz w:val="24"/>
          <w:szCs w:val="24"/>
          <w:lang w:val="fr-FR"/>
        </w:rPr>
        <w:t xml:space="preserve"> (pp. 103-113). Louvain-la-Neuve: De Boeck Supérieur.</w:t>
      </w:r>
      <w:hyperlink r:id="rId13">
        <w:r w:rsidRPr="005D2A6C">
          <w:rPr>
            <w:rFonts w:ascii="Times New Roman" w:eastAsia="Times New Roman" w:hAnsi="Times New Roman" w:cs="Times New Roman"/>
            <w:sz w:val="24"/>
            <w:szCs w:val="24"/>
            <w:lang w:val="fr-FR"/>
          </w:rPr>
          <w:t xml:space="preserve"> https://doi.org/10.3917/db</w:t>
        </w:r>
        <w:r w:rsidRPr="005D2A6C">
          <w:rPr>
            <w:rFonts w:ascii="Times New Roman" w:eastAsia="Times New Roman" w:hAnsi="Times New Roman" w:cs="Times New Roman"/>
            <w:sz w:val="24"/>
            <w:szCs w:val="24"/>
            <w:lang w:val="fr-FR"/>
          </w:rPr>
          <w:t>u.guir.2002.01.0103"</w:t>
        </w:r>
      </w:hyperlink>
    </w:p>
    <w:p w14:paraId="00000082" w14:textId="77777777" w:rsidR="005A4CF9" w:rsidRPr="005D2A6C" w:rsidRDefault="005D2A6C">
      <w:pPr>
        <w:spacing w:before="240" w:after="120" w:line="240" w:lineRule="auto"/>
        <w:jc w:val="both"/>
        <w:rPr>
          <w:rFonts w:ascii="Times New Roman" w:eastAsia="Times New Roman" w:hAnsi="Times New Roman" w:cs="Times New Roman"/>
          <w:sz w:val="26"/>
          <w:szCs w:val="26"/>
          <w:lang w:val="fr-FR"/>
        </w:rPr>
      </w:pPr>
      <w:r w:rsidRPr="005D2A6C">
        <w:rPr>
          <w:rFonts w:ascii="Times New Roman" w:eastAsia="Times New Roman" w:hAnsi="Times New Roman" w:cs="Times New Roman"/>
          <w:sz w:val="24"/>
          <w:szCs w:val="24"/>
          <w:lang w:val="fr-FR"/>
        </w:rPr>
        <w:lastRenderedPageBreak/>
        <w:t xml:space="preserve">Jaubert M. (2007). </w:t>
      </w:r>
      <w:r w:rsidRPr="005D2A6C">
        <w:rPr>
          <w:rFonts w:ascii="Times New Roman" w:eastAsia="Times New Roman" w:hAnsi="Times New Roman" w:cs="Times New Roman"/>
          <w:i/>
          <w:sz w:val="24"/>
          <w:szCs w:val="24"/>
          <w:lang w:val="fr-FR"/>
        </w:rPr>
        <w:t>Langage et construction de connaissances à l’école : un exemple en sciences.</w:t>
      </w:r>
      <w:r w:rsidRPr="005D2A6C">
        <w:rPr>
          <w:rFonts w:ascii="Times New Roman" w:eastAsia="Times New Roman" w:hAnsi="Times New Roman" w:cs="Times New Roman"/>
          <w:sz w:val="24"/>
          <w:szCs w:val="24"/>
          <w:lang w:val="fr-FR"/>
        </w:rPr>
        <w:t xml:space="preserve"> Bordeaux : Presses universitaires de Bordeaux.</w:t>
      </w:r>
    </w:p>
    <w:p w14:paraId="00000083" w14:textId="77777777" w:rsidR="005A4CF9" w:rsidRPr="005D2A6C" w:rsidRDefault="005D2A6C">
      <w:pPr>
        <w:spacing w:after="120" w:line="240" w:lineRule="auto"/>
        <w:jc w:val="both"/>
        <w:rPr>
          <w:rFonts w:ascii="Times New Roman" w:eastAsia="Times New Roman" w:hAnsi="Times New Roman" w:cs="Times New Roman"/>
          <w:sz w:val="24"/>
          <w:szCs w:val="24"/>
          <w:lang w:val="fr-FR"/>
        </w:rPr>
      </w:pPr>
      <w:proofErr w:type="spellStart"/>
      <w:r w:rsidRPr="005D2A6C">
        <w:rPr>
          <w:rFonts w:ascii="Times New Roman" w:eastAsia="Times New Roman" w:hAnsi="Times New Roman" w:cs="Times New Roman"/>
          <w:sz w:val="24"/>
          <w:szCs w:val="24"/>
          <w:lang w:val="fr-FR"/>
        </w:rPr>
        <w:t>Jézégou</w:t>
      </w:r>
      <w:proofErr w:type="spellEnd"/>
      <w:r w:rsidRPr="005D2A6C">
        <w:rPr>
          <w:rFonts w:ascii="Times New Roman" w:eastAsia="Times New Roman" w:hAnsi="Times New Roman" w:cs="Times New Roman"/>
          <w:sz w:val="24"/>
          <w:szCs w:val="24"/>
          <w:lang w:val="fr-FR"/>
        </w:rPr>
        <w:t>, A. (2010). Créer de la présence à distance en e-learning: Cadre théorique, définiti</w:t>
      </w:r>
      <w:r w:rsidRPr="005D2A6C">
        <w:rPr>
          <w:rFonts w:ascii="Times New Roman" w:eastAsia="Times New Roman" w:hAnsi="Times New Roman" w:cs="Times New Roman"/>
          <w:sz w:val="24"/>
          <w:szCs w:val="24"/>
          <w:lang w:val="fr-FR"/>
        </w:rPr>
        <w:t xml:space="preserve">on, et dimensions clés. </w:t>
      </w:r>
      <w:r w:rsidRPr="005D2A6C">
        <w:rPr>
          <w:rFonts w:ascii="Times New Roman" w:eastAsia="Times New Roman" w:hAnsi="Times New Roman" w:cs="Times New Roman"/>
          <w:i/>
          <w:sz w:val="24"/>
          <w:szCs w:val="24"/>
          <w:lang w:val="fr-FR"/>
        </w:rPr>
        <w:t>Distances et savoirs</w:t>
      </w:r>
      <w:r w:rsidRPr="005D2A6C">
        <w:rPr>
          <w:rFonts w:ascii="Times New Roman" w:eastAsia="Times New Roman" w:hAnsi="Times New Roman" w:cs="Times New Roman"/>
          <w:sz w:val="24"/>
          <w:szCs w:val="24"/>
          <w:lang w:val="fr-FR"/>
        </w:rPr>
        <w:t>, 8, 257-274.</w:t>
      </w:r>
      <w:hyperlink r:id="rId14">
        <w:r w:rsidRPr="005D2A6C">
          <w:rPr>
            <w:rFonts w:ascii="Times New Roman" w:eastAsia="Times New Roman" w:hAnsi="Times New Roman" w:cs="Times New Roman"/>
            <w:sz w:val="24"/>
            <w:szCs w:val="24"/>
            <w:lang w:val="fr-FR"/>
          </w:rPr>
          <w:t xml:space="preserve"> https://doi.org/</w:t>
        </w:r>
      </w:hyperlink>
    </w:p>
    <w:p w14:paraId="00000084" w14:textId="77777777" w:rsidR="005A4CF9" w:rsidRPr="005D2A6C" w:rsidRDefault="005D2A6C">
      <w:pPr>
        <w:spacing w:after="120" w:line="240" w:lineRule="auto"/>
        <w:jc w:val="both"/>
        <w:rPr>
          <w:rFonts w:ascii="Times New Roman" w:eastAsia="Times New Roman" w:hAnsi="Times New Roman" w:cs="Times New Roman"/>
          <w:sz w:val="24"/>
          <w:szCs w:val="24"/>
          <w:lang w:val="fr-FR"/>
        </w:rPr>
      </w:pPr>
      <w:r w:rsidRPr="005D2A6C">
        <w:rPr>
          <w:rFonts w:ascii="Times New Roman" w:eastAsia="Times New Roman" w:hAnsi="Times New Roman" w:cs="Times New Roman"/>
          <w:sz w:val="24"/>
          <w:szCs w:val="24"/>
          <w:lang w:val="fr-FR"/>
        </w:rPr>
        <w:t>Klein C. (</w:t>
      </w:r>
      <w:proofErr w:type="spellStart"/>
      <w:r w:rsidRPr="005D2A6C">
        <w:rPr>
          <w:rFonts w:ascii="Times New Roman" w:eastAsia="Times New Roman" w:hAnsi="Times New Roman" w:cs="Times New Roman"/>
          <w:sz w:val="24"/>
          <w:szCs w:val="24"/>
          <w:lang w:val="fr-FR"/>
        </w:rPr>
        <w:t>ed</w:t>
      </w:r>
      <w:proofErr w:type="spellEnd"/>
      <w:r w:rsidRPr="005D2A6C">
        <w:rPr>
          <w:rFonts w:ascii="Times New Roman" w:eastAsia="Times New Roman" w:hAnsi="Times New Roman" w:cs="Times New Roman"/>
          <w:sz w:val="24"/>
          <w:szCs w:val="24"/>
          <w:lang w:val="fr-FR"/>
        </w:rPr>
        <w:t xml:space="preserve">.). (2012), Le français comme langue de scolarisation. Accompagner, enseigner, évaluer, se former. Paris : </w:t>
      </w:r>
      <w:proofErr w:type="spellStart"/>
      <w:r w:rsidRPr="005D2A6C">
        <w:rPr>
          <w:rFonts w:ascii="Times New Roman" w:eastAsia="Times New Roman" w:hAnsi="Times New Roman" w:cs="Times New Roman"/>
          <w:sz w:val="24"/>
          <w:szCs w:val="24"/>
          <w:lang w:val="fr-FR"/>
        </w:rPr>
        <w:t>Canopé</w:t>
      </w:r>
      <w:proofErr w:type="spellEnd"/>
      <w:r w:rsidRPr="005D2A6C">
        <w:rPr>
          <w:rFonts w:ascii="Times New Roman" w:eastAsia="Times New Roman" w:hAnsi="Times New Roman" w:cs="Times New Roman"/>
          <w:sz w:val="24"/>
          <w:szCs w:val="24"/>
          <w:lang w:val="fr-FR"/>
        </w:rPr>
        <w:t>.</w:t>
      </w:r>
    </w:p>
    <w:p w14:paraId="00000085" w14:textId="77777777" w:rsidR="005A4CF9" w:rsidRDefault="005D2A6C">
      <w:pPr>
        <w:spacing w:after="120" w:line="240" w:lineRule="auto"/>
        <w:jc w:val="both"/>
        <w:rPr>
          <w:rFonts w:ascii="Times New Roman" w:eastAsia="Times New Roman" w:hAnsi="Times New Roman" w:cs="Times New Roman"/>
          <w:sz w:val="24"/>
          <w:szCs w:val="24"/>
        </w:rPr>
      </w:pPr>
      <w:proofErr w:type="spellStart"/>
      <w:r w:rsidRPr="005D2A6C">
        <w:rPr>
          <w:rFonts w:ascii="Times New Roman" w:eastAsia="Times New Roman" w:hAnsi="Times New Roman" w:cs="Times New Roman"/>
          <w:sz w:val="24"/>
          <w:szCs w:val="24"/>
          <w:lang w:val="fr-FR"/>
        </w:rPr>
        <w:t>Mendonça</w:t>
      </w:r>
      <w:proofErr w:type="spellEnd"/>
      <w:r w:rsidRPr="005D2A6C">
        <w:rPr>
          <w:rFonts w:ascii="Times New Roman" w:eastAsia="Times New Roman" w:hAnsi="Times New Roman" w:cs="Times New Roman"/>
          <w:sz w:val="24"/>
          <w:szCs w:val="24"/>
          <w:lang w:val="fr-FR"/>
        </w:rPr>
        <w:t xml:space="preserve"> Dias C., </w:t>
      </w:r>
      <w:r w:rsidRPr="005D2A6C">
        <w:rPr>
          <w:rFonts w:ascii="Times New Roman" w:eastAsia="Times New Roman" w:hAnsi="Times New Roman" w:cs="Times New Roman"/>
          <w:sz w:val="24"/>
          <w:szCs w:val="24"/>
          <w:lang w:val="fr-FR"/>
        </w:rPr>
        <w:t xml:space="preserve">Millon Faure K. (2018). </w:t>
      </w:r>
      <w:r>
        <w:rPr>
          <w:rFonts w:ascii="Times New Roman" w:eastAsia="Times New Roman" w:hAnsi="Times New Roman" w:cs="Times New Roman"/>
          <w:sz w:val="24"/>
          <w:szCs w:val="24"/>
        </w:rPr>
        <w:t xml:space="preserve">French as an Additional Language for Mathematics’ Purposes. </w:t>
      </w:r>
      <w:r>
        <w:rPr>
          <w:rFonts w:ascii="Times New Roman" w:eastAsia="Times New Roman" w:hAnsi="Times New Roman" w:cs="Times New Roman"/>
          <w:i/>
          <w:sz w:val="24"/>
          <w:szCs w:val="24"/>
        </w:rPr>
        <w:t>Languages for Specific Purposes in History</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Cambridge :</w:t>
      </w:r>
      <w:proofErr w:type="gramEnd"/>
      <w:r>
        <w:rPr>
          <w:rFonts w:ascii="Times New Roman" w:eastAsia="Times New Roman" w:hAnsi="Times New Roman" w:cs="Times New Roman"/>
          <w:sz w:val="24"/>
          <w:szCs w:val="24"/>
        </w:rPr>
        <w:t xml:space="preserve"> Cambridge Scholars Publishing.</w:t>
      </w:r>
    </w:p>
    <w:p w14:paraId="00000086" w14:textId="77777777" w:rsidR="005A4CF9" w:rsidRDefault="005D2A6C">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Munford D., </w:t>
      </w:r>
      <w:proofErr w:type="spellStart"/>
      <w:r>
        <w:rPr>
          <w:rFonts w:ascii="Calibri" w:eastAsia="Calibri" w:hAnsi="Calibri" w:cs="Calibri"/>
          <w:sz w:val="24"/>
          <w:szCs w:val="24"/>
        </w:rPr>
        <w:t>Zembal</w:t>
      </w:r>
      <w:proofErr w:type="spellEnd"/>
      <w:r>
        <w:rPr>
          <w:rFonts w:ascii="Calibri" w:eastAsia="Calibri" w:hAnsi="Calibri" w:cs="Calibri"/>
          <w:sz w:val="24"/>
          <w:szCs w:val="24"/>
        </w:rPr>
        <w:t xml:space="preserve">-Saul C. (2002). </w:t>
      </w:r>
      <w:r>
        <w:rPr>
          <w:rFonts w:ascii="Times New Roman" w:eastAsia="Times New Roman" w:hAnsi="Times New Roman" w:cs="Times New Roman"/>
          <w:sz w:val="24"/>
          <w:szCs w:val="24"/>
        </w:rPr>
        <w:t xml:space="preserve">Learning Science through Argumentation: Prospective Teachers' Experiences in an Innovative Science Course. Paper presented at the </w:t>
      </w:r>
      <w:r>
        <w:rPr>
          <w:rFonts w:ascii="Times New Roman" w:eastAsia="Times New Roman" w:hAnsi="Times New Roman" w:cs="Times New Roman"/>
          <w:i/>
          <w:sz w:val="24"/>
          <w:szCs w:val="24"/>
        </w:rPr>
        <w:t>Annual Meeting of the National Association for Research in Science Teaching</w:t>
      </w:r>
      <w:r>
        <w:rPr>
          <w:rFonts w:ascii="Times New Roman" w:eastAsia="Times New Roman" w:hAnsi="Times New Roman" w:cs="Times New Roman"/>
          <w:sz w:val="24"/>
          <w:szCs w:val="24"/>
        </w:rPr>
        <w:t xml:space="preserve"> (New Orleans, LA, April 6-10, 2002).</w:t>
      </w:r>
    </w:p>
    <w:p w14:paraId="00000087" w14:textId="77777777" w:rsidR="005A4CF9" w:rsidRPr="005D2A6C" w:rsidRDefault="005D2A6C">
      <w:pPr>
        <w:spacing w:before="240" w:after="120" w:line="240" w:lineRule="auto"/>
        <w:jc w:val="both"/>
        <w:rPr>
          <w:rFonts w:ascii="Times New Roman" w:eastAsia="Times New Roman" w:hAnsi="Times New Roman" w:cs="Times New Roman"/>
          <w:sz w:val="24"/>
          <w:szCs w:val="24"/>
          <w:lang w:val="fr-FR"/>
        </w:rPr>
      </w:pPr>
      <w:proofErr w:type="spellStart"/>
      <w:r w:rsidRPr="005D2A6C">
        <w:rPr>
          <w:rFonts w:ascii="Times New Roman" w:eastAsia="Times New Roman" w:hAnsi="Times New Roman" w:cs="Times New Roman"/>
          <w:sz w:val="24"/>
          <w:szCs w:val="24"/>
          <w:lang w:val="fr-FR"/>
        </w:rPr>
        <w:t>Peraya</w:t>
      </w:r>
      <w:proofErr w:type="spellEnd"/>
      <w:r w:rsidRPr="005D2A6C">
        <w:rPr>
          <w:rFonts w:ascii="Times New Roman" w:eastAsia="Times New Roman" w:hAnsi="Times New Roman" w:cs="Times New Roman"/>
          <w:sz w:val="24"/>
          <w:szCs w:val="24"/>
          <w:lang w:val="fr-FR"/>
        </w:rPr>
        <w:t xml:space="preserve">, D. &amp; </w:t>
      </w:r>
      <w:r w:rsidRPr="005D2A6C">
        <w:rPr>
          <w:rFonts w:ascii="Times New Roman" w:eastAsia="Times New Roman" w:hAnsi="Times New Roman" w:cs="Times New Roman"/>
          <w:sz w:val="24"/>
          <w:szCs w:val="24"/>
          <w:lang w:val="fr-FR"/>
        </w:rPr>
        <w:t xml:space="preserve">Dumont, P. (2003). « Interagir dans une classe virtuelle : analyse des interactions verbales médiatisées dans un environnement synchrone », </w:t>
      </w:r>
      <w:r w:rsidRPr="005D2A6C">
        <w:rPr>
          <w:rFonts w:ascii="Times New Roman" w:eastAsia="Times New Roman" w:hAnsi="Times New Roman" w:cs="Times New Roman"/>
          <w:i/>
          <w:sz w:val="24"/>
          <w:szCs w:val="24"/>
          <w:lang w:val="fr-FR"/>
        </w:rPr>
        <w:t>Revue française de pédagogie</w:t>
      </w:r>
      <w:r w:rsidRPr="005D2A6C">
        <w:rPr>
          <w:rFonts w:ascii="Times New Roman" w:eastAsia="Times New Roman" w:hAnsi="Times New Roman" w:cs="Times New Roman"/>
          <w:sz w:val="24"/>
          <w:szCs w:val="24"/>
          <w:lang w:val="fr-FR"/>
        </w:rPr>
        <w:t>, 145, p. 51-61</w:t>
      </w:r>
    </w:p>
    <w:p w14:paraId="00000088" w14:textId="77777777" w:rsidR="005A4CF9" w:rsidRPr="005D2A6C" w:rsidRDefault="005D2A6C">
      <w:pPr>
        <w:spacing w:before="240" w:after="120" w:line="240" w:lineRule="auto"/>
        <w:jc w:val="both"/>
        <w:rPr>
          <w:rFonts w:ascii="Times New Roman" w:eastAsia="Times New Roman" w:hAnsi="Times New Roman" w:cs="Times New Roman"/>
          <w:sz w:val="26"/>
          <w:szCs w:val="26"/>
          <w:lang w:val="fr-FR"/>
        </w:rPr>
      </w:pPr>
      <w:r w:rsidRPr="005D2A6C">
        <w:rPr>
          <w:rFonts w:ascii="Calibri" w:eastAsia="Calibri" w:hAnsi="Calibri" w:cs="Calibri"/>
          <w:sz w:val="24"/>
          <w:szCs w:val="24"/>
          <w:lang w:val="fr-FR"/>
        </w:rPr>
        <w:t>Rivière V. (2012) (</w:t>
      </w:r>
      <w:proofErr w:type="spellStart"/>
      <w:r w:rsidRPr="005D2A6C">
        <w:rPr>
          <w:rFonts w:ascii="Calibri" w:eastAsia="Calibri" w:hAnsi="Calibri" w:cs="Calibri"/>
          <w:sz w:val="24"/>
          <w:szCs w:val="24"/>
          <w:lang w:val="fr-FR"/>
        </w:rPr>
        <w:t>dir</w:t>
      </w:r>
      <w:proofErr w:type="spellEnd"/>
      <w:r w:rsidRPr="005D2A6C">
        <w:rPr>
          <w:rFonts w:ascii="Calibri" w:eastAsia="Calibri" w:hAnsi="Calibri" w:cs="Calibri"/>
          <w:sz w:val="24"/>
          <w:szCs w:val="24"/>
          <w:lang w:val="fr-FR"/>
        </w:rPr>
        <w:t xml:space="preserve">.). </w:t>
      </w:r>
      <w:r w:rsidRPr="005D2A6C">
        <w:rPr>
          <w:rFonts w:ascii="Calibri" w:eastAsia="Calibri" w:hAnsi="Calibri" w:cs="Calibri"/>
          <w:i/>
          <w:sz w:val="24"/>
          <w:szCs w:val="24"/>
          <w:lang w:val="fr-FR"/>
        </w:rPr>
        <w:t>Spécificités et diversités des interactions di</w:t>
      </w:r>
      <w:r w:rsidRPr="005D2A6C">
        <w:rPr>
          <w:rFonts w:ascii="Calibri" w:eastAsia="Calibri" w:hAnsi="Calibri" w:cs="Calibri"/>
          <w:i/>
          <w:sz w:val="24"/>
          <w:szCs w:val="24"/>
          <w:lang w:val="fr-FR"/>
        </w:rPr>
        <w:t>dactiques</w:t>
      </w:r>
      <w:r w:rsidRPr="005D2A6C">
        <w:rPr>
          <w:rFonts w:ascii="Calibri" w:eastAsia="Calibri" w:hAnsi="Calibri" w:cs="Calibri"/>
          <w:sz w:val="24"/>
          <w:szCs w:val="24"/>
          <w:lang w:val="fr-FR"/>
        </w:rPr>
        <w:t xml:space="preserve">. </w:t>
      </w:r>
      <w:proofErr w:type="spellStart"/>
      <w:r w:rsidRPr="005D2A6C">
        <w:rPr>
          <w:rFonts w:ascii="Calibri" w:eastAsia="Calibri" w:hAnsi="Calibri" w:cs="Calibri"/>
          <w:sz w:val="24"/>
          <w:szCs w:val="24"/>
          <w:lang w:val="fr-FR"/>
        </w:rPr>
        <w:t>Riveneuve</w:t>
      </w:r>
      <w:proofErr w:type="spellEnd"/>
      <w:r w:rsidRPr="005D2A6C">
        <w:rPr>
          <w:rFonts w:ascii="Calibri" w:eastAsia="Calibri" w:hAnsi="Calibri" w:cs="Calibri"/>
          <w:sz w:val="24"/>
          <w:szCs w:val="24"/>
          <w:lang w:val="fr-FR"/>
        </w:rPr>
        <w:t xml:space="preserve"> éditions.</w:t>
      </w:r>
    </w:p>
    <w:p w14:paraId="00000089" w14:textId="77777777" w:rsidR="005A4CF9" w:rsidRPr="005D2A6C" w:rsidRDefault="005D2A6C">
      <w:pPr>
        <w:spacing w:before="240" w:after="120" w:line="240" w:lineRule="auto"/>
        <w:jc w:val="both"/>
        <w:rPr>
          <w:rFonts w:ascii="Times New Roman" w:eastAsia="Times New Roman" w:hAnsi="Times New Roman" w:cs="Times New Roman"/>
          <w:sz w:val="24"/>
          <w:szCs w:val="24"/>
          <w:lang w:val="fr-FR"/>
        </w:rPr>
      </w:pPr>
      <w:proofErr w:type="spellStart"/>
      <w:r w:rsidRPr="005D2A6C">
        <w:rPr>
          <w:rFonts w:ascii="Times New Roman" w:eastAsia="Times New Roman" w:hAnsi="Times New Roman" w:cs="Times New Roman"/>
          <w:sz w:val="24"/>
          <w:szCs w:val="24"/>
          <w:lang w:val="fr-FR"/>
        </w:rPr>
        <w:t>Schneeberger</w:t>
      </w:r>
      <w:proofErr w:type="spellEnd"/>
      <w:r w:rsidRPr="005D2A6C">
        <w:rPr>
          <w:rFonts w:ascii="Times New Roman" w:eastAsia="Times New Roman" w:hAnsi="Times New Roman" w:cs="Times New Roman"/>
          <w:sz w:val="24"/>
          <w:szCs w:val="24"/>
          <w:lang w:val="fr-FR"/>
        </w:rPr>
        <w:t xml:space="preserve"> P. et Vérin A. (2009). </w:t>
      </w:r>
      <w:r w:rsidRPr="005D2A6C">
        <w:rPr>
          <w:rFonts w:ascii="Times New Roman" w:eastAsia="Times New Roman" w:hAnsi="Times New Roman" w:cs="Times New Roman"/>
          <w:i/>
          <w:sz w:val="24"/>
          <w:szCs w:val="24"/>
          <w:lang w:val="fr-FR"/>
        </w:rPr>
        <w:t>Développer des pratiques d’oral et d’écrit en sciences. Quels enjeux pour les apprentissages à l’école ?</w:t>
      </w:r>
      <w:r w:rsidRPr="005D2A6C">
        <w:rPr>
          <w:rFonts w:ascii="Times New Roman" w:eastAsia="Times New Roman" w:hAnsi="Times New Roman" w:cs="Times New Roman"/>
          <w:sz w:val="24"/>
          <w:szCs w:val="24"/>
          <w:lang w:val="fr-FR"/>
        </w:rPr>
        <w:t xml:space="preserve"> Paris : INRP.</w:t>
      </w:r>
    </w:p>
    <w:p w14:paraId="0000008A" w14:textId="77777777" w:rsidR="005A4CF9" w:rsidRPr="005D2A6C" w:rsidRDefault="005D2A6C">
      <w:pPr>
        <w:spacing w:before="240" w:after="120" w:line="240" w:lineRule="auto"/>
        <w:jc w:val="both"/>
        <w:rPr>
          <w:rFonts w:ascii="Times New Roman" w:eastAsia="Times New Roman" w:hAnsi="Times New Roman" w:cs="Times New Roman"/>
          <w:sz w:val="24"/>
          <w:szCs w:val="24"/>
          <w:lang w:val="fr-FR"/>
        </w:rPr>
      </w:pPr>
      <w:r w:rsidRPr="005D2A6C">
        <w:rPr>
          <w:rFonts w:ascii="Times New Roman" w:eastAsia="Times New Roman" w:hAnsi="Times New Roman" w:cs="Times New Roman"/>
          <w:sz w:val="24"/>
          <w:szCs w:val="24"/>
          <w:lang w:val="fr-FR"/>
        </w:rPr>
        <w:t xml:space="preserve">Silveira L., </w:t>
      </w:r>
      <w:proofErr w:type="spellStart"/>
      <w:r w:rsidRPr="005D2A6C">
        <w:rPr>
          <w:rFonts w:ascii="Times New Roman" w:eastAsia="Times New Roman" w:hAnsi="Times New Roman" w:cs="Times New Roman"/>
          <w:sz w:val="24"/>
          <w:szCs w:val="24"/>
          <w:lang w:val="fr-FR"/>
        </w:rPr>
        <w:t>Munford</w:t>
      </w:r>
      <w:proofErr w:type="spellEnd"/>
      <w:r w:rsidRPr="005D2A6C">
        <w:rPr>
          <w:rFonts w:ascii="Times New Roman" w:eastAsia="Times New Roman" w:hAnsi="Times New Roman" w:cs="Times New Roman"/>
          <w:sz w:val="24"/>
          <w:szCs w:val="24"/>
          <w:lang w:val="fr-FR"/>
        </w:rPr>
        <w:t xml:space="preserve"> D. (2020). </w:t>
      </w:r>
      <w:proofErr w:type="spellStart"/>
      <w:r w:rsidRPr="005D2A6C">
        <w:rPr>
          <w:rFonts w:ascii="Times New Roman" w:eastAsia="Times New Roman" w:hAnsi="Times New Roman" w:cs="Times New Roman"/>
          <w:sz w:val="24"/>
          <w:szCs w:val="24"/>
          <w:lang w:val="fr-FR"/>
        </w:rPr>
        <w:t>Aprendizagem</w:t>
      </w:r>
      <w:proofErr w:type="spellEnd"/>
      <w:r w:rsidRPr="005D2A6C">
        <w:rPr>
          <w:rFonts w:ascii="Times New Roman" w:eastAsia="Times New Roman" w:hAnsi="Times New Roman" w:cs="Times New Roman"/>
          <w:sz w:val="24"/>
          <w:szCs w:val="24"/>
          <w:lang w:val="fr-FR"/>
        </w:rPr>
        <w:t xml:space="preserve"> de </w:t>
      </w:r>
      <w:proofErr w:type="spellStart"/>
      <w:r w:rsidRPr="005D2A6C">
        <w:rPr>
          <w:rFonts w:ascii="Times New Roman" w:eastAsia="Times New Roman" w:hAnsi="Times New Roman" w:cs="Times New Roman"/>
          <w:sz w:val="24"/>
          <w:szCs w:val="24"/>
          <w:lang w:val="fr-FR"/>
        </w:rPr>
        <w:t>ciências</w:t>
      </w:r>
      <w:proofErr w:type="spellEnd"/>
      <w:r w:rsidRPr="005D2A6C">
        <w:rPr>
          <w:rFonts w:ascii="Times New Roman" w:eastAsia="Times New Roman" w:hAnsi="Times New Roman" w:cs="Times New Roman"/>
          <w:sz w:val="24"/>
          <w:szCs w:val="24"/>
          <w:lang w:val="fr-FR"/>
        </w:rPr>
        <w:t xml:space="preserve">: </w:t>
      </w:r>
      <w:proofErr w:type="spellStart"/>
      <w:r w:rsidRPr="005D2A6C">
        <w:rPr>
          <w:rFonts w:ascii="Times New Roman" w:eastAsia="Times New Roman" w:hAnsi="Times New Roman" w:cs="Times New Roman"/>
          <w:sz w:val="24"/>
          <w:szCs w:val="24"/>
          <w:lang w:val="fr-FR"/>
        </w:rPr>
        <w:t>uma</w:t>
      </w:r>
      <w:proofErr w:type="spellEnd"/>
      <w:r w:rsidRPr="005D2A6C">
        <w:rPr>
          <w:rFonts w:ascii="Times New Roman" w:eastAsia="Times New Roman" w:hAnsi="Times New Roman" w:cs="Times New Roman"/>
          <w:sz w:val="24"/>
          <w:szCs w:val="24"/>
          <w:lang w:val="fr-FR"/>
        </w:rPr>
        <w:t xml:space="preserve"> </w:t>
      </w:r>
      <w:proofErr w:type="spellStart"/>
      <w:r w:rsidRPr="005D2A6C">
        <w:rPr>
          <w:rFonts w:ascii="Times New Roman" w:eastAsia="Times New Roman" w:hAnsi="Times New Roman" w:cs="Times New Roman"/>
          <w:sz w:val="24"/>
          <w:szCs w:val="24"/>
          <w:lang w:val="fr-FR"/>
        </w:rPr>
        <w:t>análise</w:t>
      </w:r>
      <w:proofErr w:type="spellEnd"/>
      <w:r w:rsidRPr="005D2A6C">
        <w:rPr>
          <w:rFonts w:ascii="Times New Roman" w:eastAsia="Times New Roman" w:hAnsi="Times New Roman" w:cs="Times New Roman"/>
          <w:sz w:val="24"/>
          <w:szCs w:val="24"/>
          <w:lang w:val="fr-FR"/>
        </w:rPr>
        <w:t xml:space="preserve"> </w:t>
      </w:r>
      <w:proofErr w:type="gramStart"/>
      <w:r w:rsidRPr="005D2A6C">
        <w:rPr>
          <w:rFonts w:ascii="Times New Roman" w:eastAsia="Times New Roman" w:hAnsi="Times New Roman" w:cs="Times New Roman"/>
          <w:sz w:val="24"/>
          <w:szCs w:val="24"/>
          <w:lang w:val="fr-FR"/>
        </w:rPr>
        <w:t xml:space="preserve">de </w:t>
      </w:r>
      <w:proofErr w:type="spellStart"/>
      <w:r w:rsidRPr="005D2A6C">
        <w:rPr>
          <w:rFonts w:ascii="Times New Roman" w:eastAsia="Times New Roman" w:hAnsi="Times New Roman" w:cs="Times New Roman"/>
          <w:sz w:val="24"/>
          <w:szCs w:val="24"/>
          <w:lang w:val="fr-FR"/>
        </w:rPr>
        <w:t>interações</w:t>
      </w:r>
      <w:proofErr w:type="spellEnd"/>
      <w:proofErr w:type="gramEnd"/>
      <w:r w:rsidRPr="005D2A6C">
        <w:rPr>
          <w:rFonts w:ascii="Times New Roman" w:eastAsia="Times New Roman" w:hAnsi="Times New Roman" w:cs="Times New Roman"/>
          <w:sz w:val="24"/>
          <w:szCs w:val="24"/>
          <w:lang w:val="fr-FR"/>
        </w:rPr>
        <w:t xml:space="preserve"> </w:t>
      </w:r>
      <w:proofErr w:type="spellStart"/>
      <w:r w:rsidRPr="005D2A6C">
        <w:rPr>
          <w:rFonts w:ascii="Times New Roman" w:eastAsia="Times New Roman" w:hAnsi="Times New Roman" w:cs="Times New Roman"/>
          <w:sz w:val="24"/>
          <w:szCs w:val="24"/>
          <w:lang w:val="fr-FR"/>
        </w:rPr>
        <w:t>discursivas</w:t>
      </w:r>
      <w:proofErr w:type="spellEnd"/>
      <w:r w:rsidRPr="005D2A6C">
        <w:rPr>
          <w:rFonts w:ascii="Times New Roman" w:eastAsia="Times New Roman" w:hAnsi="Times New Roman" w:cs="Times New Roman"/>
          <w:sz w:val="24"/>
          <w:szCs w:val="24"/>
          <w:lang w:val="fr-FR"/>
        </w:rPr>
        <w:t xml:space="preserve"> e </w:t>
      </w:r>
      <w:proofErr w:type="spellStart"/>
      <w:r w:rsidRPr="005D2A6C">
        <w:rPr>
          <w:rFonts w:ascii="Times New Roman" w:eastAsia="Times New Roman" w:hAnsi="Times New Roman" w:cs="Times New Roman"/>
          <w:sz w:val="24"/>
          <w:szCs w:val="24"/>
          <w:lang w:val="fr-FR"/>
        </w:rPr>
        <w:t>diferentes</w:t>
      </w:r>
      <w:proofErr w:type="spellEnd"/>
      <w:r w:rsidRPr="005D2A6C">
        <w:rPr>
          <w:rFonts w:ascii="Times New Roman" w:eastAsia="Times New Roman" w:hAnsi="Times New Roman" w:cs="Times New Roman"/>
          <w:sz w:val="24"/>
          <w:szCs w:val="24"/>
          <w:lang w:val="fr-FR"/>
        </w:rPr>
        <w:t xml:space="preserve"> </w:t>
      </w:r>
      <w:proofErr w:type="spellStart"/>
      <w:r w:rsidRPr="005D2A6C">
        <w:rPr>
          <w:rFonts w:ascii="Times New Roman" w:eastAsia="Times New Roman" w:hAnsi="Times New Roman" w:cs="Times New Roman"/>
          <w:sz w:val="24"/>
          <w:szCs w:val="24"/>
          <w:lang w:val="fr-FR"/>
        </w:rPr>
        <w:t>dimensões</w:t>
      </w:r>
      <w:proofErr w:type="spellEnd"/>
      <w:r w:rsidRPr="005D2A6C">
        <w:rPr>
          <w:rFonts w:ascii="Times New Roman" w:eastAsia="Times New Roman" w:hAnsi="Times New Roman" w:cs="Times New Roman"/>
          <w:sz w:val="24"/>
          <w:szCs w:val="24"/>
          <w:lang w:val="fr-FR"/>
        </w:rPr>
        <w:t xml:space="preserve"> </w:t>
      </w:r>
      <w:proofErr w:type="spellStart"/>
      <w:r w:rsidRPr="005D2A6C">
        <w:rPr>
          <w:rFonts w:ascii="Times New Roman" w:eastAsia="Times New Roman" w:hAnsi="Times New Roman" w:cs="Times New Roman"/>
          <w:sz w:val="24"/>
          <w:szCs w:val="24"/>
          <w:lang w:val="fr-FR"/>
        </w:rPr>
        <w:t>espaço-temporais</w:t>
      </w:r>
      <w:proofErr w:type="spellEnd"/>
      <w:r w:rsidRPr="005D2A6C">
        <w:rPr>
          <w:rFonts w:ascii="Times New Roman" w:eastAsia="Times New Roman" w:hAnsi="Times New Roman" w:cs="Times New Roman"/>
          <w:sz w:val="24"/>
          <w:szCs w:val="24"/>
          <w:lang w:val="fr-FR"/>
        </w:rPr>
        <w:t xml:space="preserve"> no </w:t>
      </w:r>
      <w:proofErr w:type="spellStart"/>
      <w:r w:rsidRPr="005D2A6C">
        <w:rPr>
          <w:rFonts w:ascii="Times New Roman" w:eastAsia="Times New Roman" w:hAnsi="Times New Roman" w:cs="Times New Roman"/>
          <w:sz w:val="24"/>
          <w:szCs w:val="24"/>
          <w:lang w:val="fr-FR"/>
        </w:rPr>
        <w:t>cotidiano</w:t>
      </w:r>
      <w:proofErr w:type="spellEnd"/>
      <w:r w:rsidRPr="005D2A6C">
        <w:rPr>
          <w:rFonts w:ascii="Times New Roman" w:eastAsia="Times New Roman" w:hAnsi="Times New Roman" w:cs="Times New Roman"/>
          <w:sz w:val="24"/>
          <w:szCs w:val="24"/>
          <w:lang w:val="fr-FR"/>
        </w:rPr>
        <w:t xml:space="preserve"> da sala de aula. </w:t>
      </w:r>
      <w:proofErr w:type="spellStart"/>
      <w:r w:rsidRPr="005D2A6C">
        <w:rPr>
          <w:rFonts w:ascii="Times New Roman" w:eastAsia="Times New Roman" w:hAnsi="Times New Roman" w:cs="Times New Roman"/>
          <w:i/>
          <w:sz w:val="24"/>
          <w:szCs w:val="24"/>
          <w:lang w:val="fr-FR"/>
        </w:rPr>
        <w:t>Revista</w:t>
      </w:r>
      <w:proofErr w:type="spellEnd"/>
      <w:r w:rsidRPr="005D2A6C">
        <w:rPr>
          <w:rFonts w:ascii="Times New Roman" w:eastAsia="Times New Roman" w:hAnsi="Times New Roman" w:cs="Times New Roman"/>
          <w:i/>
          <w:sz w:val="24"/>
          <w:szCs w:val="24"/>
          <w:lang w:val="fr-FR"/>
        </w:rPr>
        <w:t xml:space="preserve"> </w:t>
      </w:r>
      <w:proofErr w:type="spellStart"/>
      <w:r w:rsidRPr="005D2A6C">
        <w:rPr>
          <w:rFonts w:ascii="Times New Roman" w:eastAsia="Times New Roman" w:hAnsi="Times New Roman" w:cs="Times New Roman"/>
          <w:i/>
          <w:sz w:val="24"/>
          <w:szCs w:val="24"/>
          <w:lang w:val="fr-FR"/>
        </w:rPr>
        <w:t>Brasileira</w:t>
      </w:r>
      <w:proofErr w:type="spellEnd"/>
      <w:r w:rsidRPr="005D2A6C">
        <w:rPr>
          <w:rFonts w:ascii="Times New Roman" w:eastAsia="Times New Roman" w:hAnsi="Times New Roman" w:cs="Times New Roman"/>
          <w:i/>
          <w:sz w:val="24"/>
          <w:szCs w:val="24"/>
          <w:lang w:val="fr-FR"/>
        </w:rPr>
        <w:t xml:space="preserve"> </w:t>
      </w:r>
      <w:proofErr w:type="gramStart"/>
      <w:r w:rsidRPr="005D2A6C">
        <w:rPr>
          <w:rFonts w:ascii="Times New Roman" w:eastAsia="Times New Roman" w:hAnsi="Times New Roman" w:cs="Times New Roman"/>
          <w:i/>
          <w:sz w:val="24"/>
          <w:szCs w:val="24"/>
          <w:lang w:val="fr-FR"/>
        </w:rPr>
        <w:t xml:space="preserve">de </w:t>
      </w:r>
      <w:proofErr w:type="spellStart"/>
      <w:r w:rsidRPr="005D2A6C">
        <w:rPr>
          <w:rFonts w:ascii="Times New Roman" w:eastAsia="Times New Roman" w:hAnsi="Times New Roman" w:cs="Times New Roman"/>
          <w:i/>
          <w:sz w:val="24"/>
          <w:szCs w:val="24"/>
          <w:lang w:val="fr-FR"/>
        </w:rPr>
        <w:t>educação</w:t>
      </w:r>
      <w:proofErr w:type="spellEnd"/>
      <w:proofErr w:type="gramEnd"/>
      <w:r w:rsidRPr="005D2A6C">
        <w:rPr>
          <w:rFonts w:ascii="Times New Roman" w:eastAsia="Times New Roman" w:hAnsi="Times New Roman" w:cs="Times New Roman"/>
          <w:sz w:val="24"/>
          <w:szCs w:val="24"/>
          <w:lang w:val="fr-FR"/>
        </w:rPr>
        <w:t>. 25. DOI: https://doi.org/10.1590/S1413-24782020250015</w:t>
      </w:r>
    </w:p>
    <w:p w14:paraId="0000008B" w14:textId="77777777" w:rsidR="005A4CF9" w:rsidRPr="005D2A6C" w:rsidRDefault="005D2A6C">
      <w:pPr>
        <w:spacing w:before="240" w:after="120" w:line="240" w:lineRule="auto"/>
        <w:jc w:val="both"/>
        <w:rPr>
          <w:rFonts w:ascii="Times New Roman" w:eastAsia="Times New Roman" w:hAnsi="Times New Roman" w:cs="Times New Roman"/>
          <w:sz w:val="24"/>
          <w:szCs w:val="24"/>
          <w:lang w:val="fr-FR"/>
        </w:rPr>
      </w:pPr>
      <w:proofErr w:type="spellStart"/>
      <w:r w:rsidRPr="005D2A6C">
        <w:rPr>
          <w:rFonts w:ascii="Times New Roman" w:eastAsia="Times New Roman" w:hAnsi="Times New Roman" w:cs="Times New Roman"/>
          <w:sz w:val="24"/>
          <w:szCs w:val="24"/>
          <w:lang w:val="fr-FR"/>
        </w:rPr>
        <w:t>Skov</w:t>
      </w:r>
      <w:r w:rsidRPr="005D2A6C">
        <w:rPr>
          <w:rFonts w:ascii="Times New Roman" w:eastAsia="Times New Roman" w:hAnsi="Times New Roman" w:cs="Times New Roman"/>
          <w:sz w:val="24"/>
          <w:szCs w:val="24"/>
          <w:lang w:val="fr-FR"/>
        </w:rPr>
        <w:t>holt</w:t>
      </w:r>
      <w:proofErr w:type="spellEnd"/>
      <w:r w:rsidRPr="005D2A6C">
        <w:rPr>
          <w:rFonts w:ascii="Times New Roman" w:eastAsia="Times New Roman" w:hAnsi="Times New Roman" w:cs="Times New Roman"/>
          <w:sz w:val="24"/>
          <w:szCs w:val="24"/>
          <w:lang w:val="fr-FR"/>
        </w:rPr>
        <w:t xml:space="preserve"> K. (2017). </w:t>
      </w:r>
      <w:r>
        <w:rPr>
          <w:rFonts w:ascii="Times New Roman" w:eastAsia="Times New Roman" w:hAnsi="Times New Roman" w:cs="Times New Roman"/>
          <w:sz w:val="24"/>
          <w:szCs w:val="24"/>
        </w:rPr>
        <w:t xml:space="preserve">Anatomy of a teacher-student feedback encounter. Teaching and Teacher </w:t>
      </w:r>
      <w:proofErr w:type="gramStart"/>
      <w:r>
        <w:rPr>
          <w:rFonts w:ascii="Times New Roman" w:eastAsia="Times New Roman" w:hAnsi="Times New Roman" w:cs="Times New Roman"/>
          <w:sz w:val="24"/>
          <w:szCs w:val="24"/>
        </w:rPr>
        <w:t>Education :</w:t>
      </w:r>
      <w:proofErr w:type="gramEnd"/>
      <w:r>
        <w:rPr>
          <w:rFonts w:ascii="Times New Roman" w:eastAsia="Times New Roman" w:hAnsi="Times New Roman" w:cs="Times New Roman"/>
          <w:sz w:val="24"/>
          <w:szCs w:val="24"/>
        </w:rPr>
        <w:t xml:space="preserve"> An International Journal of Research and Studies.  </w:t>
      </w:r>
      <w:r w:rsidRPr="005D2A6C">
        <w:rPr>
          <w:rFonts w:ascii="Times New Roman" w:eastAsia="Times New Roman" w:hAnsi="Times New Roman" w:cs="Times New Roman"/>
          <w:sz w:val="24"/>
          <w:szCs w:val="24"/>
          <w:lang w:val="fr-FR"/>
        </w:rPr>
        <w:t xml:space="preserve">Volume 69, 142-153. DOI: </w:t>
      </w:r>
      <w:hyperlink r:id="rId15">
        <w:r w:rsidRPr="005D2A6C">
          <w:rPr>
            <w:rFonts w:ascii="Times New Roman" w:eastAsia="Times New Roman" w:hAnsi="Times New Roman" w:cs="Times New Roman"/>
            <w:sz w:val="24"/>
            <w:szCs w:val="24"/>
            <w:lang w:val="fr-FR"/>
          </w:rPr>
          <w:t>https://doi.org/10.1</w:t>
        </w:r>
        <w:r w:rsidRPr="005D2A6C">
          <w:rPr>
            <w:rFonts w:ascii="Times New Roman" w:eastAsia="Times New Roman" w:hAnsi="Times New Roman" w:cs="Times New Roman"/>
            <w:sz w:val="24"/>
            <w:szCs w:val="24"/>
            <w:lang w:val="fr-FR"/>
          </w:rPr>
          <w:t>016/j.tate.2017.09.012</w:t>
        </w:r>
      </w:hyperlink>
    </w:p>
    <w:p w14:paraId="0000008C" w14:textId="77777777" w:rsidR="005A4CF9" w:rsidRDefault="005D2A6C">
      <w:pPr>
        <w:spacing w:before="240" w:after="120" w:line="240" w:lineRule="auto"/>
        <w:jc w:val="both"/>
        <w:rPr>
          <w:rFonts w:ascii="Times New Roman" w:eastAsia="Times New Roman" w:hAnsi="Times New Roman" w:cs="Times New Roman"/>
          <w:sz w:val="24"/>
          <w:szCs w:val="24"/>
        </w:rPr>
      </w:pPr>
      <w:proofErr w:type="spellStart"/>
      <w:r w:rsidRPr="005D2A6C">
        <w:rPr>
          <w:rFonts w:ascii="Times New Roman" w:eastAsia="Times New Roman" w:hAnsi="Times New Roman" w:cs="Times New Roman"/>
          <w:sz w:val="24"/>
          <w:szCs w:val="24"/>
          <w:lang w:val="fr-FR"/>
        </w:rPr>
        <w:t>Volteau</w:t>
      </w:r>
      <w:proofErr w:type="spellEnd"/>
      <w:r w:rsidRPr="005D2A6C">
        <w:rPr>
          <w:rFonts w:ascii="Times New Roman" w:eastAsia="Times New Roman" w:hAnsi="Times New Roman" w:cs="Times New Roman"/>
          <w:sz w:val="24"/>
          <w:szCs w:val="24"/>
          <w:lang w:val="fr-FR"/>
        </w:rPr>
        <w:t xml:space="preserve"> S., Rançon J., (</w:t>
      </w:r>
      <w:proofErr w:type="spellStart"/>
      <w:r w:rsidRPr="005D2A6C">
        <w:rPr>
          <w:rFonts w:ascii="Times New Roman" w:eastAsia="Times New Roman" w:hAnsi="Times New Roman" w:cs="Times New Roman"/>
          <w:sz w:val="24"/>
          <w:szCs w:val="24"/>
          <w:lang w:val="fr-FR"/>
        </w:rPr>
        <w:t>dir</w:t>
      </w:r>
      <w:proofErr w:type="spellEnd"/>
      <w:r w:rsidRPr="005D2A6C">
        <w:rPr>
          <w:rFonts w:ascii="Times New Roman" w:eastAsia="Times New Roman" w:hAnsi="Times New Roman" w:cs="Times New Roman"/>
          <w:sz w:val="24"/>
          <w:szCs w:val="24"/>
          <w:lang w:val="fr-FR"/>
        </w:rPr>
        <w:t xml:space="preserve">.) (2015): La reformulation : usages et contextes. </w:t>
      </w:r>
      <w:r>
        <w:rPr>
          <w:rFonts w:ascii="Times New Roman" w:eastAsia="Times New Roman" w:hAnsi="Times New Roman" w:cs="Times New Roman"/>
          <w:sz w:val="24"/>
          <w:szCs w:val="24"/>
        </w:rPr>
        <w:t>HS 18 – CORELA. corela.revues.org.</w:t>
      </w:r>
    </w:p>
    <w:p w14:paraId="0000008D" w14:textId="77777777" w:rsidR="005A4CF9" w:rsidRDefault="005D2A6C">
      <w:pPr>
        <w:spacing w:before="240" w:after="240" w:line="240" w:lineRule="auto"/>
        <w:jc w:val="both"/>
      </w:pPr>
      <w:bookmarkStart w:id="9" w:name="_heading=h.1fob9te" w:colFirst="0" w:colLast="0"/>
      <w:bookmarkEnd w:id="9"/>
      <w:r>
        <w:rPr>
          <w:rFonts w:ascii="Times New Roman" w:eastAsia="Times New Roman" w:hAnsi="Times New Roman" w:cs="Times New Roman"/>
          <w:sz w:val="24"/>
          <w:szCs w:val="24"/>
        </w:rPr>
        <w:t>Zhang Waring H., .</w:t>
      </w:r>
      <w:proofErr w:type="spellStart"/>
      <w:r>
        <w:rPr>
          <w:rFonts w:ascii="Times New Roman" w:eastAsia="Times New Roman" w:hAnsi="Times New Roman" w:cs="Times New Roman"/>
          <w:sz w:val="24"/>
          <w:szCs w:val="24"/>
        </w:rPr>
        <w:t>Chepkirui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Creider</w:t>
      </w:r>
      <w:proofErr w:type="spellEnd"/>
      <w:r>
        <w:rPr>
          <w:rFonts w:ascii="Times New Roman" w:eastAsia="Times New Roman" w:hAnsi="Times New Roman" w:cs="Times New Roman"/>
          <w:sz w:val="24"/>
          <w:szCs w:val="24"/>
        </w:rPr>
        <w:t xml:space="preserve"> S. (2021). </w:t>
      </w:r>
      <w:r>
        <w:rPr>
          <w:rFonts w:ascii="Times New Roman" w:eastAsia="Times New Roman" w:hAnsi="Times New Roman" w:cs="Times New Roman"/>
          <w:i/>
          <w:sz w:val="24"/>
          <w:szCs w:val="24"/>
        </w:rPr>
        <w:t>Micro-Reflection on Classroom Communication. A FAB Framework</w:t>
      </w:r>
      <w:r>
        <w:rPr>
          <w:rFonts w:ascii="Times New Roman" w:eastAsia="Times New Roman" w:hAnsi="Times New Roman" w:cs="Times New Roman"/>
          <w:sz w:val="24"/>
          <w:szCs w:val="24"/>
        </w:rPr>
        <w:t>. Equinox Pub</w:t>
      </w:r>
      <w:r>
        <w:rPr>
          <w:rFonts w:ascii="Times New Roman" w:eastAsia="Times New Roman" w:hAnsi="Times New Roman" w:cs="Times New Roman"/>
          <w:sz w:val="24"/>
          <w:szCs w:val="24"/>
        </w:rPr>
        <w:t>lishing Ltd.</w:t>
      </w:r>
    </w:p>
    <w:p w14:paraId="0000008E" w14:textId="77777777" w:rsidR="005A4CF9" w:rsidRDefault="005A4CF9"/>
    <w:sectPr w:rsidR="005A4CF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6058F"/>
    <w:multiLevelType w:val="multilevel"/>
    <w:tmpl w:val="DBE8E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B93918"/>
    <w:multiLevelType w:val="multilevel"/>
    <w:tmpl w:val="20FA7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F9"/>
    <w:rsid w:val="005A4CF9"/>
    <w:rsid w:val="005D2A6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57A05-FE5B-46AF-B4F6-081AB10B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us-titre">
    <w:name w:val="Subtitle"/>
    <w:basedOn w:val="Normal"/>
    <w:next w:val="Normal"/>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BA47D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47D2"/>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173482"/>
    <w:rPr>
      <w:b/>
      <w:bCs/>
    </w:rPr>
  </w:style>
  <w:style w:type="character" w:customStyle="1" w:styleId="ObjetducommentaireCar">
    <w:name w:val="Objet du commentaire Car"/>
    <w:basedOn w:val="CommentaireCar"/>
    <w:link w:val="Objetducommentaire"/>
    <w:uiPriority w:val="99"/>
    <w:semiHidden/>
    <w:rsid w:val="001734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i.org/10.4000/pratiques.1378" TargetMode="External"/><Relationship Id="rId13" Type="http://schemas.openxmlformats.org/officeDocument/2006/relationships/hyperlink" Target="https://doi.org/10.3917/dbu.guir.2002.01.0103" TargetMode="External"/><Relationship Id="rId3" Type="http://schemas.openxmlformats.org/officeDocument/2006/relationships/styles" Target="styles.xml"/><Relationship Id="rId7" Type="http://schemas.openxmlformats.org/officeDocument/2006/relationships/hyperlink" Target="http://interact2022.sciencesconf.org" TargetMode="External"/><Relationship Id="rId12" Type="http://schemas.openxmlformats.org/officeDocument/2006/relationships/hyperlink" Target="https://doi.org/10.3406/rfp.1993.13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researchgate.net/journal/Scandinavian-Journal-of-Educational-Research-1470-1170" TargetMode="External"/><Relationship Id="rId5" Type="http://schemas.openxmlformats.org/officeDocument/2006/relationships/webSettings" Target="webSettings.xml"/><Relationship Id="rId15" Type="http://schemas.openxmlformats.org/officeDocument/2006/relationships/hyperlink" Target="https://doi.org/10.1016/j.tate.2017.09.012" TargetMode="External"/><Relationship Id="rId10" Type="http://schemas.openxmlformats.org/officeDocument/2006/relationships/hyperlink" Target="https://doi.org/" TargetMode="External"/><Relationship Id="rId4" Type="http://schemas.openxmlformats.org/officeDocument/2006/relationships/settings" Target="settings.xml"/><Relationship Id="rId9" Type="http://schemas.openxmlformats.org/officeDocument/2006/relationships/hyperlink" Target="http://dx.doi.org/10.18162/fp.2020.674" TargetMode="External"/><Relationship Id="rId14" Type="http://schemas.openxmlformats.org/officeDocument/2006/relationships/hyperlink" Target="https://do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t2smwLtNNx2veruea6bWQyvbQ==">AMUW2mXIL0/ZovgIWDDAuCKvbxn9ZMgRS8CXcJJmFF9va/v6ghr2+e9gIUp2EY5dLUM9N6outF4XdGiHkfw00U3yeCOJAX44DP2/wgQ6Rz0ib8+gLZ/NTwvTVj5X7M7DtZD8aXEgw46A2EJ7uQ6jLL5o5curTSQQ9I8F4v/t57Aw5KcTGhUQ5F7KPxbsDnRxywz89GHRLqO6zWEqo5CUX9ZjM3V55bjvQ1Cdrkjsyz8LUE+pn2kCUk71d9Y+QwjTsmIzXWfWAYIk1+dWJ7kqd3gdarGa+OSsowvu1huWqVrLO0s5bIAVxm0O0kDPXgNP5pLjKjT8XyLTYfNfM0hjLuTm4KmZCv4diBNyjLBi62ld/0mgw0eEDytC+bCoAuNXK5fDgDZ412lOgB3N0L2/YMgHle5cLyEyvY7yPN73l1E/vpiAH6dR1se2azspfcbCqP5tPD1a5VYtBF0+byga0iIWTthBg6ryLI0sz/dxXmsv4ALo5rm831xU8hnztOjgILCL5BFXWsdoG1E5W0qKaNa0mGBB0+zy9t26jOA7QYyqh+DDkJbtKGgFNrwUXFGqQrO3kq+ry3vHMtwc8YUokrUvOVgukAq5iEHGztZ3aHqkOSM8ciMtqlduuo7u8ufwGnyEtEIsg0BRJf+aEqpI5iaa1vGeKD6smOqgpmpQ+vJk5zn8Rvi88ZmM+hiIaD682gGGwVYGFc4GPHhRmi8P5/idUnJEnz9YRrH/pR/iVNlgs9lzLl4TsJvap7W5w6F+xxfkbSEpWPUhHml9L+t0cjhQwUunFRPdPS2ChkriapGVpLLm/qC68CdJKMAL5SNxhKZmiBxCL3Uj/Kf4SK5EpYiKVZnNDVfc5ZthMHuFDxtNhsUle6nfejqvpI3GlUd94RV8YXjBFWf1wVEbu4f7llYGrGQqSWMwNMY4Rc2OfbllkRAHdjs9HwUgmeHxg95q55mg+AyEgMoyeNiBZ38Sr1i/xnRW8ud+bmGwCkljI9DEquzQ9AeMGByGz+a1BnaV5m/wHUJNE/AqwDJM815lfGvG7Y5JHnBBmmkvamPZO7kC0K+R634P/9YeB0tZcYMEd1Rmq2YNr/oxAsygLt8njba8TH8Q3q/XwJ0/0YcCQUFD6pGxztZrxLdnYgHrBuPQAD6eqIH+OjAwc1ym93288TeJERSD8q4IgLRtq64VcOo37k0At3KKMpN0M9SkPcTVy6eelHW3fSUa8XbkG/CAP+eXCxr7yqU9HGKzlC+ygIMkjlb1/zM2tGiwnZDmLExNf9pmdrEQMpIrQC7bEPLcr3zFVinkpML2x6QM2smXi0ewUuRmex/GyoZsi5OdTMAL+s9wDjt1D3Hmlp3qrKFvMcuCfL9HrJ9R6BIgUN6sqrxITO6RBo3D+bE8vR0uIgH5nrtS1O4I+0wlyg8FZS4C1/wBkQ9/Bx00aBMk4HMF4ZXIA65K03ChMRHhFFhYKpSTLXapzadHSMTdi2X8tJOJkgEueaIpkpuepC5lNGAV1n1CNfEvgM/+XDuG/gnvlaLyEiD3AOZ1DsFkYaN4rJsoyoVy/LUDTXTDerCqKHsz4NvFyNiGahGoqnH0ijzHgT5cyYXhItAEizPNydK8HwTRDHdNbkfOsStPof4mXglDsewxzM4/3gLgGjRocoZv9zTO49hXaDxFn9an40njmPomG8pvXBNjR1l1jmCiTTW0PS6mm2WY/Ol5TZ/u6RuCZeQqaW3NpcPjXENVIddB8d2lmRalZ+RUfZWchmi5XII7Kn8C2kBLjAxvxULG5HTCtZunPHXQu7KcV4Ku/IQy+qokj9ZeRSowEX1slhY80awDtujGrbLJq0+zRRRybClT1wHq2QcQGWl8dPeRdlwof/S75k+fh0DuIzi6BJ6fV16iyJed2RaeqrrJePU1ZWGW4FRn+IQFqv+sNGR6W0t4nUJMjADbGVoLvvqY5uIvH+4fC/YG0/dSMt4GBps8P9eg5S7zPg88qt8+Qx1i355cqUOHUDu1vjtX7b7duvy8oPBplZO83BmZACrz6gWWhpVY9RfkWGkLs4Oa3SQgqSpT5d5cKKVNo108pjh3/Zpfx/GumsZVHayQVpgiK1TVkvBdEx36ty3KAs642d8NB+9gXjksOTbq9CZxmoUizcWZtyV876kTjNbgobHcZE7DO7hPw91odhNn1iKOZ7kSmdYkKSPw9pTJITJP6c9RueqzRT1mykIKMqcwC7HTJl+RrXb1+UdqgnYUVCZU/aakKVpHbwgNVD8oz/bGdIaiaA45DIVmjTXZKFNlbxna8a8a2HyUG2PVVJPf6pm/wpAa5Va0St5vL7vLHipdUFxdjpND6JeYOgD2kP7IaN5LpXZ329pe6WyHVRn/oHEBoMmMpSuVjbl49AZj2JosejWfx+8BmqJ88a6nzj32SOM3B8PxwOZitSpIgDzTD7bEDpgEyhJJFEvR7F/lw3DQmx5lONsOUSzeS9ijoBIqRQ+05WaHTl0NdcC+8P6qQb/jMdgptkaGAyVzdVdV9yzH7mr1mOEnfk0aBLzYntlHD46fnJVE/NpOa4JJ63IUkGDAAvEWesfEeeRBYpXuHRcnIi0eKlhbKjpZmUaKeHkCVgjwb8OODxseoqgxionSZQQSw5EH0miwKFJeVolx7i++EkYwq87Ybma3xELRlB1dN//dcn+hzXMwiWjJo2N/bSYkcCmbjn4CI2NezTEneLmSFTpWyT1BLvjtEkBf7fvg25foUKpgsSYBv7/f/r613EAUu/hxsZbef8vXS/iokLNobyKvMYO7KElvD0Rbyk2TMyhk1pbtsKAyf5pNxwDc81DtR0SoD7mYfnCjf6fPoGHXNqYGXEE6Qd4fldtI+93HArdUz4WLK5Z7n+1a1/xiDK4BoGnT3RrtHhA4tOQ2IWPN2JZw1+fxBM1EX6CgxH+S1FQWUej520azJ4RjP+TUWj57lg3zpx2jSLrRcQexog4YNPAiK0ZkxDY9br4r07jBdKIedQ5LD8tZ1hx9UMkGRF2gEa8y5L6s09u4cMQ9o+PHZKbUkhex48VxxTjvlgWfxc09zkEomjD/iqDObF7tm0uzNPe85tkjDpSJzlBZrmFI/jXvW15Pqj3RXBzlBx1/blsyvNEIxhkTsDKqODitsYBVtTdg87lRpSKZpq/Y/auJp9pMUSitjte0me7VjoOqbFZEYp0xzJoI9rsTzhv+i0hBza/5NlYNUYqUcCkRSyQg9/UTXmXGq88S4xSVxath8JTXxu/Uv3YVQZNBzp7SnmaMmSxuedUsww8opFk33ycAPTBQGIym1g5jHGTcE06FUlez89WaffmMYityFBIheyS9hE3caA53TScfUdB83SugDXHokdL8g4qERDaJfczIlz05ydZuQU15m1lctfQW5GiqI3taVvJ3H0jf70bD7PGUlRA1oEegE4iVgMz66K4koRtW+0R6xXza5cVJxr5XRDST0kOR4DFK5US6lTbv5hBp7Qp4r8gttTaupe/7reGdsEXAf5BdkOVUxTpmGBewhh7XlGQvhPR+Clx4+Y9lujCFHiZN3dOYgpklf2weaCdHsxloHWARwMa150fd4seG5GOyPEa0stFCxPcD+Wm2XQXq06k1VkC1Woa4GLRfRxYDnM5WRLZxLOf5MaArCawBtozvq1ZE2OrhGDxY/6mguxxL54ATq7TUtgs5Z+NsYst40CkVOHRABK6pXJ56dHq9hX2f95ADVcZVFbOSCVnhs7bI5k2evnYRdvtLYHzhL0Yiq9v/f8Hi7M3EdQndoOL0CVY3xvnC3GR6lMmpz66SS7ilzVDz0/wbzT9zSckT+6g5GNZW26Xq+Zxzlk2l73Yyco7ICgLzqtQnd/tOVWo+e16A6DkWNpwWgF8dvqXffbynqNSmVFdWI+880XbD9GucQEBwvmm33K4Y2RaoSxKBB5EgkF/wTElopKeFWxSi//32VXpwAUaOjC4KBPf+S00M9jcKcelI+0phATMgtFSOOgjmBn5NP4m6DXDBF6RloO9SYiIvJO04afAADIp+xhyo2Y727XpCJYlBdENfmBRTcq/KaNu09o/0WEia4EpNti7c50rv30rJPfX4eRtPJJL++ZtCGdRAchDI61KTVre7V0TI5JgTNrkZIUV+HUD3bebGbSd5Jq6HGpBTyYQRJ58IabfBDfHH75dMPVBaU2uXdWHD5P2hw8PJDLVvVypV3fIwcXaaFDmo9MbyDkE2u3t26AmOjm4ujVs7dVgWYClTRKGgQMg06O5Lpsrwl6aDAsboZ5ZV/iT3ZClpCFUyQdRP8tzMYhtAKVvbIl5QT7Py4MfRUKA0Dau9OrsbwL6f5pN0ByB6D3/kRrsVynh4oI5/17ZW6hVsde9n4eSH59N1W8DsvyeSvo5kV4hbJAE72oxAXhYALuZMnFfhf90FujKu+gOQX10Qb6fseZ1nhRvYLt7o5Q3Rm5i4O+OYAM4nRAG6Qn22QHuhRFopkfxJaVphRnTM6jTk2swTguguCG9eT6ha1xMhQzy8sPSiaFt/0By0W+Xm3gxLCEi5qZlwgD+HlzRn7II6MuemPZbb+uEHHbW7kiVs8R/mdpo2TVOxqhHaK8yl4BhJBqG98ulO2TLJRe8+gO1tyaGIBXm8eDRkFTQfiml5B46u5TjrkWVqynQLDKSdDMrN3p2oYIYAWzM26tfEiFQ0aUvKMH1zsJYMs1HSyC98HUNslCZ6l8opplSCVDfxYBFy0aEVr8/X4czDtwN16zQUAYzeUE/TaFfGAsdyGhR8vmcZ9gSuzBeW4pmyBZcsk7eih1vtIHIN9BQuDosaSr8CQFcLpICSdu9tYcaiZtHF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2228</Words>
  <Characters>12257</Characters>
  <Application>Microsoft Office Word</Application>
  <DocSecurity>0</DocSecurity>
  <Lines>102</Lines>
  <Paragraphs>28</Paragraphs>
  <ScaleCrop>false</ScaleCrop>
  <Company/>
  <LinksUpToDate>false</LinksUpToDate>
  <CharactersWithSpaces>14457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DONOHOE</dc:creator>
  <cp:lastModifiedBy>Sophie B</cp:lastModifiedBy>
  <cp:revision>2</cp:revision>
  <dcterms:created xsi:type="dcterms:W3CDTF">2022-03-10T09:13:00Z</dcterms:created>
  <dcterms:modified xsi:type="dcterms:W3CDTF">2022-03-31T20:37:00Z</dcterms:modified>
</cp:coreProperties>
</file>